
<file path=[Content_Types].xml><?xml version="1.0" encoding="utf-8"?>
<Types xmlns="http://schemas.openxmlformats.org/package/2006/content-types">
  <Default Extension="odttf" ContentType="application/vnd.openxmlformats-officedocument.obfuscatedFont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2BF40865" w14:textId="1D77D592" w:rsidR="00761D54" w:rsidRDefault="0051507B">
      <w:pPr>
        <w:snapToGrid w:val="0"/>
        <w:jc w:val="center"/>
        <w:rPr>
          <w:rFonts w:ascii="黑体" w:eastAsia="黑体" w:hAnsi="黑体" w:cs="Times New Roman" w:hint="eastAsia"/>
          <w:sz w:val="28"/>
          <w:szCs w:val="28"/>
        </w:rPr>
      </w:pPr>
      <w:r>
        <w:rPr>
          <w:rFonts w:ascii="方正小标宋简体" w:eastAsia="方正小标宋简体" w:hAnsi="方正小标宋简体" w:cs="方正小标宋简体" w:hint="eastAsia"/>
          <w:b/>
          <w:bCs/>
          <w:sz w:val="36"/>
          <w:szCs w:val="36"/>
        </w:rPr>
        <w:t>福建省霞浦县田螺岗水库工程“水库大坝全生命周期智能监测与安全预警关键技术研究”配套服务</w:t>
      </w:r>
      <w:r w:rsidRPr="0051507B">
        <w:rPr>
          <w:rFonts w:ascii="方正小标宋简体" w:eastAsia="方正小标宋简体" w:hAnsi="方正小标宋简体" w:cs="方正小标宋简体" w:hint="eastAsia"/>
          <w:b/>
          <w:bCs/>
          <w:sz w:val="36"/>
          <w:szCs w:val="36"/>
        </w:rPr>
        <w:t>询价表</w:t>
      </w:r>
    </w:p>
    <w:p w14:paraId="1217DFDB" w14:textId="77777777" w:rsidR="0040282C" w:rsidRDefault="0040282C">
      <w:pPr>
        <w:snapToGrid w:val="0"/>
        <w:jc w:val="center"/>
        <w:rPr>
          <w:rFonts w:ascii="黑体" w:eastAsia="黑体" w:hAnsi="黑体" w:cs="Times New Roman" w:hint="eastAsia"/>
          <w:sz w:val="28"/>
          <w:szCs w:val="28"/>
        </w:rPr>
      </w:pPr>
    </w:p>
    <w:tbl>
      <w:tblPr>
        <w:tblW w:w="9640" w:type="dxa"/>
        <w:tblInd w:w="-176" w:type="dxa"/>
        <w:tblLayout w:type="fixed"/>
        <w:tblLook w:val="04A0" w:firstRow="1" w:lastRow="0" w:firstColumn="1" w:lastColumn="0" w:noHBand="0" w:noVBand="1"/>
      </w:tblPr>
      <w:tblGrid>
        <w:gridCol w:w="851"/>
        <w:gridCol w:w="622"/>
        <w:gridCol w:w="512"/>
        <w:gridCol w:w="851"/>
        <w:gridCol w:w="686"/>
        <w:gridCol w:w="897"/>
        <w:gridCol w:w="1135"/>
        <w:gridCol w:w="4086"/>
      </w:tblGrid>
      <w:tr w:rsidR="00761D54" w14:paraId="249161E7" w14:textId="77777777" w:rsidTr="0040282C">
        <w:trPr>
          <w:trHeight w:val="300"/>
          <w:tblHeader/>
        </w:trPr>
        <w:tc>
          <w:tcPr>
            <w:tcW w:w="1985" w:type="dxa"/>
            <w:gridSpan w:val="3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4BF2D445" w14:textId="77777777" w:rsidR="00761D54" w:rsidRDefault="0022713F">
            <w:pPr>
              <w:widowControl/>
              <w:jc w:val="center"/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项目</w:t>
            </w:r>
          </w:p>
        </w:tc>
        <w:tc>
          <w:tcPr>
            <w:tcW w:w="851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C64324" w14:textId="77777777" w:rsidR="00761D54" w:rsidRDefault="0022713F">
            <w:pPr>
              <w:widowControl/>
              <w:jc w:val="center"/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单位</w:t>
            </w:r>
          </w:p>
        </w:tc>
        <w:tc>
          <w:tcPr>
            <w:tcW w:w="68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A0AA161" w14:textId="77777777" w:rsidR="00761D54" w:rsidRDefault="0022713F">
            <w:pPr>
              <w:widowControl/>
              <w:jc w:val="center"/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数量</w:t>
            </w:r>
          </w:p>
        </w:tc>
        <w:tc>
          <w:tcPr>
            <w:tcW w:w="897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4DDF643" w14:textId="77777777" w:rsidR="00761D54" w:rsidRDefault="0022713F">
            <w:pPr>
              <w:widowControl/>
              <w:jc w:val="center"/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单价</w:t>
            </w:r>
          </w:p>
        </w:tc>
        <w:tc>
          <w:tcPr>
            <w:tcW w:w="1135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23D0ABB" w14:textId="77777777" w:rsidR="00761D54" w:rsidRDefault="0022713F">
            <w:pPr>
              <w:widowControl/>
              <w:jc w:val="center"/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金额</w:t>
            </w:r>
          </w:p>
        </w:tc>
        <w:tc>
          <w:tcPr>
            <w:tcW w:w="4086" w:type="dxa"/>
            <w:vMerge w:val="restart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AD19016" w14:textId="77777777" w:rsidR="00761D54" w:rsidRDefault="0022713F">
            <w:pPr>
              <w:widowControl/>
              <w:jc w:val="center"/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说明</w:t>
            </w:r>
          </w:p>
        </w:tc>
      </w:tr>
      <w:tr w:rsidR="00761D54" w14:paraId="505F0CE7" w14:textId="77777777" w:rsidTr="0040282C">
        <w:trPr>
          <w:trHeight w:val="300"/>
          <w:tblHeader/>
        </w:trPr>
        <w:tc>
          <w:tcPr>
            <w:tcW w:w="1985" w:type="dxa"/>
            <w:gridSpan w:val="3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65A073" w14:textId="77777777" w:rsidR="00761D54" w:rsidRDefault="00761D54">
            <w:pPr>
              <w:widowControl/>
              <w:jc w:val="left"/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851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DC94B31" w14:textId="77777777" w:rsidR="00761D54" w:rsidRDefault="00761D54">
            <w:pPr>
              <w:widowControl/>
              <w:jc w:val="left"/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6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E569AE6" w14:textId="77777777" w:rsidR="00761D54" w:rsidRDefault="00761D54">
            <w:pPr>
              <w:widowControl/>
              <w:jc w:val="left"/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B814C63" w14:textId="77777777" w:rsidR="00761D54" w:rsidRDefault="0022713F">
            <w:pPr>
              <w:widowControl/>
              <w:jc w:val="center"/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（元）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A5C3BD8" w14:textId="77777777" w:rsidR="00761D54" w:rsidRDefault="0022713F">
            <w:pPr>
              <w:widowControl/>
              <w:jc w:val="center"/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（元）</w:t>
            </w:r>
          </w:p>
        </w:tc>
        <w:tc>
          <w:tcPr>
            <w:tcW w:w="4086" w:type="dxa"/>
            <w:vMerge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70AB0D" w14:textId="77777777" w:rsidR="00761D54" w:rsidRDefault="00761D54">
            <w:pPr>
              <w:widowControl/>
              <w:jc w:val="left"/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</w:pPr>
          </w:p>
        </w:tc>
      </w:tr>
      <w:tr w:rsidR="00761D54" w14:paraId="0EAA8727" w14:textId="77777777" w:rsidTr="0040282C">
        <w:trPr>
          <w:trHeight w:val="300"/>
        </w:trPr>
        <w:tc>
          <w:tcPr>
            <w:tcW w:w="1985" w:type="dxa"/>
            <w:gridSpan w:val="3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97EEB6F" w14:textId="77777777" w:rsidR="00761D54" w:rsidRDefault="0022713F">
            <w:pPr>
              <w:widowControl/>
              <w:jc w:val="center"/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（一）直接费用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51AE248" w14:textId="77777777" w:rsidR="00761D54" w:rsidRDefault="00761D54">
            <w:pPr>
              <w:widowControl/>
              <w:jc w:val="center"/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67BFA5" w14:textId="77777777" w:rsidR="00761D54" w:rsidRDefault="00761D54">
            <w:pPr>
              <w:widowControl/>
              <w:jc w:val="center"/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2FEE77" w14:textId="77777777" w:rsidR="00761D54" w:rsidRDefault="00761D54">
            <w:pPr>
              <w:widowControl/>
              <w:jc w:val="center"/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DC16AE" w14:textId="77777777" w:rsidR="00761D54" w:rsidRDefault="00761D54">
            <w:pPr>
              <w:widowControl/>
              <w:jc w:val="center"/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4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95F0E0B" w14:textId="77777777" w:rsidR="00761D54" w:rsidRDefault="00761D54">
            <w:pPr>
              <w:widowControl/>
              <w:jc w:val="center"/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</w:pPr>
          </w:p>
        </w:tc>
      </w:tr>
      <w:tr w:rsidR="00761D54" w14:paraId="6EAB5085" w14:textId="77777777" w:rsidTr="0040282C">
        <w:trPr>
          <w:trHeight w:val="870"/>
        </w:trPr>
        <w:tc>
          <w:tcPr>
            <w:tcW w:w="851" w:type="dxa"/>
            <w:vMerge w:val="restart"/>
            <w:tcBorders>
              <w:top w:val="nil"/>
              <w:left w:val="single" w:sz="8" w:space="0" w:color="auto"/>
              <w:right w:val="single" w:sz="8" w:space="0" w:color="auto"/>
            </w:tcBorders>
            <w:vAlign w:val="center"/>
          </w:tcPr>
          <w:p w14:paraId="3F0F9DC3" w14:textId="77777777" w:rsidR="00761D54" w:rsidRDefault="0022713F">
            <w:pPr>
              <w:widowControl/>
              <w:jc w:val="left"/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</w:pPr>
            <w:bookmarkStart w:id="0" w:name="_Hlk225760356"/>
            <w:r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1、数字化决策平台研发费</w:t>
            </w: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5241D54" w14:textId="77777777" w:rsidR="00761D54" w:rsidRDefault="0022713F">
            <w:pPr>
              <w:widowControl/>
              <w:jc w:val="center"/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地质三维可视化建模费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6585F109" w14:textId="77777777" w:rsidR="00761D54" w:rsidRDefault="0020074C">
            <w:pPr>
              <w:widowControl/>
              <w:jc w:val="center"/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项</w:t>
            </w:r>
          </w:p>
        </w:tc>
        <w:tc>
          <w:tcPr>
            <w:tcW w:w="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5E7CD816" w14:textId="77777777" w:rsidR="00761D54" w:rsidRDefault="0020074C">
            <w:pPr>
              <w:widowControl/>
              <w:jc w:val="center"/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767A9A75" w14:textId="15C356AD" w:rsidR="00761D54" w:rsidRDefault="00761D54" w:rsidP="00883DEC">
            <w:pPr>
              <w:widowControl/>
              <w:jc w:val="center"/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8846BDF" w14:textId="14F4FE10" w:rsidR="00761D54" w:rsidRDefault="00761D54" w:rsidP="00883DEC">
            <w:pPr>
              <w:widowControl/>
              <w:jc w:val="center"/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4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B2B1D1B" w14:textId="77777777" w:rsidR="005B7BC9" w:rsidRDefault="0022713F" w:rsidP="000B5E13">
            <w:pPr>
              <w:widowControl/>
              <w:jc w:val="left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20074C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地质数据收集校核、数字化处理，建立坝址区地质结构三维模型</w:t>
            </w:r>
            <w:r w:rsidR="0020074C" w:rsidRPr="0020074C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。</w:t>
            </w:r>
          </w:p>
          <w:p w14:paraId="70087F81" w14:textId="042B37AF" w:rsidR="005B7BC9" w:rsidRDefault="005B7BC9" w:rsidP="005B7BC9">
            <w:pPr>
              <w:widowControl/>
              <w:jc w:val="left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1.1.</w:t>
            </w:r>
            <w:r w:rsidRPr="005B7BC9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收集工程地质勘察报告、施工期监控量测报告、定期检测与健康监测报告</w:t>
            </w:r>
            <w:r w:rsidR="00B14F2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 xml:space="preserve">； </w:t>
            </w:r>
          </w:p>
          <w:p w14:paraId="11106AE2" w14:textId="0903EEA6" w:rsidR="005B7BC9" w:rsidRDefault="005B7BC9" w:rsidP="005B7BC9">
            <w:pPr>
              <w:widowControl/>
              <w:jc w:val="left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1.2.</w:t>
            </w:r>
            <w:r w:rsidR="0020074C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根据</w:t>
            </w:r>
            <w:r w:rsidR="0020074C" w:rsidRPr="0020074C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坝体结构图、钻孔数据</w:t>
            </w:r>
            <w:r w:rsidR="0020074C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等，对</w:t>
            </w:r>
            <w:r w:rsidR="0020074C" w:rsidRPr="0020074C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混凝土坝体+防渗墙+排水廊道</w:t>
            </w:r>
            <w:r w:rsidR="0020074C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等坝体</w:t>
            </w:r>
            <w:r w:rsidR="000B5E13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进行</w:t>
            </w:r>
            <w:r w:rsidR="000B5E13" w:rsidRPr="0020074C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Revit坝体建模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1项；</w:t>
            </w:r>
          </w:p>
          <w:p w14:paraId="3DE10CAF" w14:textId="171EBE76" w:rsidR="00883DEC" w:rsidRDefault="005B7BC9" w:rsidP="005B7BC9">
            <w:pPr>
              <w:widowControl/>
              <w:jc w:val="left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1.3.</w:t>
            </w:r>
            <w:r w:rsidR="0020074C" w:rsidRPr="0020074C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标注传感器点位（</w:t>
            </w:r>
            <w:r w:rsidR="000B5E13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暂定30个</w:t>
            </w:r>
            <w:r w:rsidR="0020074C" w:rsidRPr="0020074C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）</w:t>
            </w:r>
            <w:r w:rsidR="00B14F2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；</w:t>
            </w:r>
          </w:p>
          <w:p w14:paraId="7DB07255" w14:textId="117D7DC7" w:rsidR="00883DEC" w:rsidRDefault="00883DEC" w:rsidP="005B7BC9">
            <w:pPr>
              <w:widowControl/>
              <w:jc w:val="left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1.4.</w:t>
            </w:r>
            <w:r w:rsidR="005B7BC9" w:rsidRPr="005B7BC9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无人机航测地形</w:t>
            </w:r>
            <w:r w:rsidR="005B7BC9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，</w:t>
            </w:r>
            <w:r w:rsidR="005B7BC9" w:rsidRPr="005B7BC9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生成DEM+正射影像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；</w:t>
            </w:r>
          </w:p>
          <w:p w14:paraId="751F2222" w14:textId="795018AA" w:rsidR="00B14F2B" w:rsidRPr="000B5E13" w:rsidRDefault="00883DEC" w:rsidP="00B14F2B">
            <w:pPr>
              <w:widowControl/>
              <w:jc w:val="left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1.5.搭建</w:t>
            </w:r>
            <w:r w:rsidR="0020074C" w:rsidRPr="0020074C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Revit坝体模型嵌入地形</w:t>
            </w:r>
            <w:r w:rsidR="005B7BC9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1项</w:t>
            </w:r>
            <w:r w:rsidR="00B14F2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；</w:t>
            </w:r>
            <w:r w:rsidR="00B14F2B" w:rsidRPr="000B5E13">
              <w:rPr>
                <w:rFonts w:ascii="仿宋" w:eastAsia="仿宋" w:hAnsi="仿宋" w:cs="宋体"/>
                <w:color w:val="000000"/>
                <w:kern w:val="0"/>
                <w:sz w:val="22"/>
              </w:rPr>
              <w:t xml:space="preserve"> </w:t>
            </w:r>
          </w:p>
          <w:p w14:paraId="466D6AE9" w14:textId="76EE9F4F" w:rsidR="005B7BC9" w:rsidRPr="000B5E13" w:rsidRDefault="005B7BC9" w:rsidP="00883DEC">
            <w:pPr>
              <w:widowControl/>
              <w:jc w:val="left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</w:p>
        </w:tc>
      </w:tr>
      <w:tr w:rsidR="0020074C" w14:paraId="3E162DED" w14:textId="77777777" w:rsidTr="0040282C">
        <w:trPr>
          <w:trHeight w:val="300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D3D0364" w14:textId="77777777" w:rsidR="0020074C" w:rsidRDefault="0020074C">
            <w:pPr>
              <w:widowControl/>
              <w:jc w:val="left"/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8B7DD94" w14:textId="77777777" w:rsidR="0020074C" w:rsidRDefault="0020074C">
            <w:pPr>
              <w:widowControl/>
              <w:jc w:val="center"/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平台开发费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70BC7731" w14:textId="77777777" w:rsidR="0020074C" w:rsidRDefault="0020074C" w:rsidP="0022713F">
            <w:pPr>
              <w:widowControl/>
              <w:jc w:val="center"/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项</w:t>
            </w:r>
          </w:p>
        </w:tc>
        <w:tc>
          <w:tcPr>
            <w:tcW w:w="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09357962" w14:textId="77777777" w:rsidR="0020074C" w:rsidRDefault="0020074C" w:rsidP="0022713F">
            <w:pPr>
              <w:widowControl/>
              <w:jc w:val="center"/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637E4B56" w14:textId="22101A79" w:rsidR="0020074C" w:rsidRDefault="0020074C">
            <w:pPr>
              <w:widowControl/>
              <w:jc w:val="center"/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F1D1EEB" w14:textId="71854E0C" w:rsidR="0020074C" w:rsidRDefault="0020074C">
            <w:pPr>
              <w:widowControl/>
              <w:jc w:val="center"/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4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38272B" w14:textId="77777777" w:rsidR="005B7BC9" w:rsidRDefault="00AC1245" w:rsidP="005B7BC9">
            <w:pPr>
              <w:widowControl/>
              <w:jc w:val="left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完成</w:t>
            </w:r>
            <w:r w:rsidRPr="001C2715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平台模型集成与调优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，</w:t>
            </w:r>
            <w:r w:rsidRPr="001C2715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优化系统性能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和</w:t>
            </w:r>
            <w:r w:rsidRPr="001C2715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提升稳定性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。</w:t>
            </w:r>
          </w:p>
          <w:p w14:paraId="54435198" w14:textId="10CF1EEE" w:rsidR="00AC1245" w:rsidRDefault="00883DEC" w:rsidP="005B7BC9">
            <w:pPr>
              <w:widowControl/>
              <w:jc w:val="left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1.</w:t>
            </w:r>
            <w:r w:rsidR="00AC1245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6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.</w:t>
            </w:r>
            <w:r w:rsidR="00AC1245" w:rsidRPr="000B5E13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 xml:space="preserve"> 无人机地形+Revit坝体融合</w:t>
            </w:r>
            <w:r w:rsidR="00AC1245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，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完成</w:t>
            </w:r>
            <w:r w:rsidR="000B5E13" w:rsidRPr="000B5E13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Three.js3D可视化</w:t>
            </w:r>
            <w:r w:rsidR="003243A5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平台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搭建1项</w:t>
            </w:r>
            <w:r w:rsidR="00AC1245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；</w:t>
            </w:r>
          </w:p>
          <w:p w14:paraId="359E1E2B" w14:textId="74E25CF6" w:rsidR="005B7BC9" w:rsidRDefault="00883DEC" w:rsidP="005B7BC9">
            <w:pPr>
              <w:widowControl/>
              <w:jc w:val="left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1.7.</w:t>
            </w:r>
            <w:r w:rsidR="00AC1245">
              <w:rPr>
                <w:rFonts w:hint="eastAsia"/>
              </w:rPr>
              <w:t xml:space="preserve"> </w:t>
            </w:r>
            <w:r w:rsidR="00AC1245" w:rsidRPr="00AC1245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基于Three.js实现</w:t>
            </w:r>
            <w:r w:rsidR="003243A5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点击传感器点位（30个）</w:t>
            </w:r>
            <w:r w:rsidR="005B7BC9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弹出实时数据窗口</w:t>
            </w:r>
            <w:r w:rsidR="003243A5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功能；</w:t>
            </w:r>
          </w:p>
          <w:p w14:paraId="0DF82B52" w14:textId="2B1534AB" w:rsidR="00AC1245" w:rsidRDefault="005B7BC9" w:rsidP="005B7BC9">
            <w:pPr>
              <w:widowControl/>
              <w:jc w:val="left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1.</w:t>
            </w:r>
            <w:r w:rsidR="00AC1245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8</w:t>
            </w:r>
            <w:r w:rsidR="00883DEC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.</w:t>
            </w:r>
            <w:r w:rsidR="00AC1245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 xml:space="preserve"> 搭建</w:t>
            </w:r>
            <w:r w:rsidR="000B5E13" w:rsidRPr="000B5E13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传感器台</w:t>
            </w:r>
            <w:proofErr w:type="gramStart"/>
            <w:r w:rsidR="000B5E13" w:rsidRPr="000B5E13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账管理</w:t>
            </w:r>
            <w:proofErr w:type="gramEnd"/>
            <w:r w:rsidR="003243A5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1项</w:t>
            </w:r>
            <w:r w:rsidR="00AC1245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；</w:t>
            </w:r>
          </w:p>
          <w:p w14:paraId="04A29826" w14:textId="67923BCA" w:rsidR="00AC1245" w:rsidRDefault="00AC1245" w:rsidP="005B7BC9">
            <w:pPr>
              <w:widowControl/>
              <w:jc w:val="left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1.9</w:t>
            </w:r>
            <w:r w:rsidR="002667AC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.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搭建</w:t>
            </w:r>
            <w:r w:rsidR="000B5E13" w:rsidRPr="000B5E13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实时数据看板</w:t>
            </w:r>
            <w:r w:rsidR="003243A5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功能</w:t>
            </w:r>
            <w:r w:rsidR="005B7BC9" w:rsidRPr="005B7BC9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（表格+曲线图，更新频率10秒/次）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1项；</w:t>
            </w:r>
          </w:p>
          <w:p w14:paraId="407AB247" w14:textId="549A1F0A" w:rsidR="0022713F" w:rsidRPr="000B5E13" w:rsidRDefault="00AC1245" w:rsidP="00B14F2B">
            <w:pPr>
              <w:widowControl/>
              <w:jc w:val="left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1.10</w:t>
            </w:r>
            <w:r w:rsidR="002667AC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.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搭建</w:t>
            </w:r>
            <w:r w:rsidR="000D622E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历史数据查询</w:t>
            </w:r>
            <w:r w:rsidR="005B7BC9" w:rsidRPr="005B7BC9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（按日期导出CSV）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功能1项</w:t>
            </w:r>
            <w:r w:rsidR="00B14F2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；</w:t>
            </w:r>
          </w:p>
        </w:tc>
      </w:tr>
      <w:tr w:rsidR="0020074C" w14:paraId="41CB6A51" w14:textId="77777777" w:rsidTr="0040282C">
        <w:trPr>
          <w:trHeight w:val="585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3ECB8A8" w14:textId="77777777" w:rsidR="0020074C" w:rsidRDefault="0020074C">
            <w:pPr>
              <w:widowControl/>
              <w:jc w:val="left"/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B7503E2" w14:textId="77777777" w:rsidR="0020074C" w:rsidRDefault="0020074C">
            <w:pPr>
              <w:widowControl/>
              <w:jc w:val="center"/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</w:pPr>
            <w:bookmarkStart w:id="1" w:name="OLE_LINK6"/>
            <w:bookmarkStart w:id="2" w:name="OLE_LINK7"/>
            <w:r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平台模型集成与调</w:t>
            </w:r>
            <w:proofErr w:type="gramStart"/>
            <w:r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优</w:t>
            </w:r>
            <w:bookmarkEnd w:id="1"/>
            <w:bookmarkEnd w:id="2"/>
            <w:r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费用</w:t>
            </w:r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322E2DF" w14:textId="77777777" w:rsidR="0020074C" w:rsidRDefault="0020074C" w:rsidP="0022713F">
            <w:pPr>
              <w:widowControl/>
              <w:jc w:val="center"/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项</w:t>
            </w:r>
          </w:p>
        </w:tc>
        <w:tc>
          <w:tcPr>
            <w:tcW w:w="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6662D2" w14:textId="77777777" w:rsidR="0020074C" w:rsidRDefault="0020074C" w:rsidP="0022713F">
            <w:pPr>
              <w:widowControl/>
              <w:jc w:val="center"/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EE9FC03" w14:textId="11C2339E" w:rsidR="0020074C" w:rsidRDefault="0020074C">
            <w:pPr>
              <w:widowControl/>
              <w:jc w:val="center"/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175E43E" w14:textId="5ED44E06" w:rsidR="0020074C" w:rsidRDefault="0020074C">
            <w:pPr>
              <w:widowControl/>
              <w:jc w:val="center"/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4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2C2009B" w14:textId="77777777" w:rsidR="001C2715" w:rsidRPr="001C2715" w:rsidRDefault="00AC1245" w:rsidP="005B7BC9">
            <w:pPr>
              <w:widowControl/>
              <w:jc w:val="left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 w:rsidRPr="000B5E13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系统架构设计，前端可视化界面、交互功能开发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。</w:t>
            </w:r>
            <w:r w:rsidR="000D622E" w:rsidRPr="000D622E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对</w:t>
            </w:r>
            <w:r w:rsidR="000D622E" w:rsidRPr="000D622E">
              <w:rPr>
                <w:rFonts w:ascii="仿宋" w:eastAsia="仿宋" w:hAnsi="仿宋" w:cs="___WRD_EMBED_SUB_40" w:hint="eastAsia"/>
                <w:color w:val="000000"/>
                <w:kern w:val="0"/>
                <w:sz w:val="22"/>
              </w:rPr>
              <w:t>接</w:t>
            </w:r>
            <w:r w:rsidR="000D622E" w:rsidRPr="000D622E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核心</w:t>
            </w:r>
            <w:r w:rsidR="000D622E" w:rsidRPr="000D622E">
              <w:rPr>
                <w:rFonts w:ascii="仿宋" w:eastAsia="仿宋" w:hAnsi="仿宋" w:cs="___WRD_EMBED_SUB_40" w:hint="eastAsia"/>
                <w:color w:val="000000"/>
                <w:kern w:val="0"/>
                <w:sz w:val="22"/>
              </w:rPr>
              <w:t>监测</w:t>
            </w:r>
            <w:r w:rsidR="001C2715">
              <w:rPr>
                <w:rFonts w:ascii="仿宋" w:eastAsia="仿宋" w:hAnsi="仿宋" w:cs="___WRD_EMBED_SUB_40" w:hint="eastAsia"/>
                <w:color w:val="000000"/>
                <w:kern w:val="0"/>
                <w:sz w:val="22"/>
              </w:rPr>
              <w:t>数据</w:t>
            </w:r>
            <w:r w:rsidR="000D622E" w:rsidRPr="000D622E">
              <w:rPr>
                <w:rFonts w:ascii="仿宋" w:eastAsia="仿宋" w:hAnsi="仿宋" w:cs="___WRD_EMBED_SUB_40" w:hint="eastAsia"/>
                <w:color w:val="000000"/>
                <w:kern w:val="0"/>
                <w:sz w:val="22"/>
              </w:rPr>
              <w:t>（协议统一为</w:t>
            </w:r>
            <w:r w:rsidR="000D622E" w:rsidRPr="000D622E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Modbus）：</w:t>
            </w:r>
            <w:bookmarkStart w:id="3" w:name="OLE_LINK13"/>
            <w:bookmarkStart w:id="4" w:name="OLE_LINK14"/>
            <w:r w:rsidR="000D622E" w:rsidRPr="000D622E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变形监测</w:t>
            </w:r>
            <w:r w:rsidR="000D622E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、</w:t>
            </w:r>
            <w:r w:rsidR="000D622E" w:rsidRPr="000D622E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应力应</w:t>
            </w:r>
            <w:r w:rsidR="000D622E" w:rsidRPr="000D622E">
              <w:rPr>
                <w:rFonts w:ascii="仿宋" w:eastAsia="仿宋" w:hAnsi="仿宋" w:cs="___WRD_EMBED_SUB_40" w:hint="eastAsia"/>
                <w:color w:val="000000"/>
                <w:kern w:val="0"/>
                <w:sz w:val="22"/>
              </w:rPr>
              <w:t>变</w:t>
            </w:r>
            <w:r w:rsidR="000D622E">
              <w:rPr>
                <w:rFonts w:ascii="仿宋" w:eastAsia="仿宋" w:hAnsi="仿宋" w:cs="___WRD_EMBED_SUB_40" w:hint="eastAsia"/>
                <w:color w:val="000000"/>
                <w:kern w:val="0"/>
                <w:sz w:val="22"/>
              </w:rPr>
              <w:t>、</w:t>
            </w:r>
            <w:r w:rsidR="000D622E" w:rsidRPr="000D622E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渗流</w:t>
            </w:r>
            <w:r w:rsidR="000D622E" w:rsidRPr="000D622E">
              <w:rPr>
                <w:rFonts w:ascii="仿宋" w:eastAsia="仿宋" w:hAnsi="仿宋" w:cs="___WRD_EMBED_SUB_40" w:hint="eastAsia"/>
                <w:color w:val="000000"/>
                <w:kern w:val="0"/>
                <w:sz w:val="22"/>
              </w:rPr>
              <w:t>监测</w:t>
            </w:r>
            <w:r w:rsidR="000D622E">
              <w:rPr>
                <w:rFonts w:ascii="仿宋" w:eastAsia="仿宋" w:hAnsi="仿宋" w:cs="___WRD_EMBED_SUB_40" w:hint="eastAsia"/>
                <w:color w:val="000000"/>
                <w:kern w:val="0"/>
                <w:sz w:val="22"/>
              </w:rPr>
              <w:t>和</w:t>
            </w:r>
            <w:r w:rsidR="000D622E" w:rsidRPr="000D622E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水</w:t>
            </w:r>
            <w:r w:rsidR="000D622E" w:rsidRPr="000D622E">
              <w:rPr>
                <w:rFonts w:ascii="仿宋" w:eastAsia="仿宋" w:hAnsi="仿宋" w:cs="___WRD_EMBED_SUB_40" w:hint="eastAsia"/>
                <w:color w:val="000000"/>
                <w:kern w:val="0"/>
                <w:sz w:val="22"/>
              </w:rPr>
              <w:t>位监测</w:t>
            </w:r>
            <w:bookmarkEnd w:id="3"/>
            <w:bookmarkEnd w:id="4"/>
            <w:r w:rsidR="000D622E">
              <w:rPr>
                <w:rFonts w:ascii="仿宋" w:eastAsia="仿宋" w:hAnsi="仿宋" w:cs="___WRD_EMBED_SUB_40" w:hint="eastAsia"/>
                <w:color w:val="000000"/>
                <w:kern w:val="0"/>
                <w:sz w:val="22"/>
              </w:rPr>
              <w:t>等</w:t>
            </w:r>
            <w:r w:rsidR="0022713F">
              <w:rPr>
                <w:rFonts w:ascii="仿宋" w:eastAsia="仿宋" w:hAnsi="仿宋" w:cs="___WRD_EMBED_SUB_40" w:hint="eastAsia"/>
                <w:color w:val="000000"/>
                <w:kern w:val="0"/>
                <w:sz w:val="22"/>
              </w:rPr>
              <w:t>。</w:t>
            </w:r>
          </w:p>
          <w:p w14:paraId="579E0B3B" w14:textId="37A59F05" w:rsidR="001C2715" w:rsidRDefault="001C2715" w:rsidP="005B7BC9">
            <w:pPr>
              <w:widowControl/>
              <w:jc w:val="left"/>
              <w:rPr>
                <w:rFonts w:ascii="仿宋" w:eastAsia="仿宋" w:hAnsi="仿宋" w:cs="___WRD_EMBED_SUB_40" w:hint="eastAsia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___WRD_EMBED_SUB_40" w:hint="eastAsia"/>
                <w:color w:val="000000"/>
                <w:kern w:val="0"/>
                <w:sz w:val="22"/>
              </w:rPr>
              <w:t>1.</w:t>
            </w:r>
            <w:r w:rsidR="00AC1245">
              <w:rPr>
                <w:rFonts w:ascii="仿宋" w:eastAsia="仿宋" w:hAnsi="仿宋" w:cs="___WRD_EMBED_SUB_40" w:hint="eastAsia"/>
                <w:color w:val="000000"/>
                <w:kern w:val="0"/>
                <w:sz w:val="22"/>
              </w:rPr>
              <w:t>11</w:t>
            </w:r>
            <w:r w:rsidR="002667AC">
              <w:rPr>
                <w:rFonts w:ascii="仿宋" w:eastAsia="仿宋" w:hAnsi="仿宋" w:cs="___WRD_EMBED_SUB_40" w:hint="eastAsia"/>
                <w:color w:val="000000"/>
                <w:kern w:val="0"/>
                <w:sz w:val="22"/>
              </w:rPr>
              <w:t>.</w:t>
            </w:r>
            <w:r w:rsidR="000D622E" w:rsidRPr="000D622E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开发</w:t>
            </w:r>
            <w:r w:rsidR="0022713F" w:rsidRPr="000D622E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变形监测</w:t>
            </w:r>
            <w:r w:rsidR="0022713F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、</w:t>
            </w:r>
            <w:r w:rsidR="0022713F" w:rsidRPr="000D622E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应力应</w:t>
            </w:r>
            <w:r w:rsidR="0022713F" w:rsidRPr="000D622E">
              <w:rPr>
                <w:rFonts w:ascii="仿宋" w:eastAsia="仿宋" w:hAnsi="仿宋" w:cs="___WRD_EMBED_SUB_40" w:hint="eastAsia"/>
                <w:color w:val="000000"/>
                <w:kern w:val="0"/>
                <w:sz w:val="22"/>
              </w:rPr>
              <w:t>变</w:t>
            </w:r>
            <w:r w:rsidR="0022713F">
              <w:rPr>
                <w:rFonts w:ascii="仿宋" w:eastAsia="仿宋" w:hAnsi="仿宋" w:cs="___WRD_EMBED_SUB_40" w:hint="eastAsia"/>
                <w:color w:val="000000"/>
                <w:kern w:val="0"/>
                <w:sz w:val="22"/>
              </w:rPr>
              <w:t>、</w:t>
            </w:r>
            <w:r w:rsidR="0022713F" w:rsidRPr="000D622E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渗流</w:t>
            </w:r>
            <w:r w:rsidR="0022713F" w:rsidRPr="000D622E">
              <w:rPr>
                <w:rFonts w:ascii="仿宋" w:eastAsia="仿宋" w:hAnsi="仿宋" w:cs="___WRD_EMBED_SUB_40" w:hint="eastAsia"/>
                <w:color w:val="000000"/>
                <w:kern w:val="0"/>
                <w:sz w:val="22"/>
              </w:rPr>
              <w:t>监测</w:t>
            </w:r>
            <w:r w:rsidR="0022713F">
              <w:rPr>
                <w:rFonts w:ascii="仿宋" w:eastAsia="仿宋" w:hAnsi="仿宋" w:cs="___WRD_EMBED_SUB_40" w:hint="eastAsia"/>
                <w:color w:val="000000"/>
                <w:kern w:val="0"/>
                <w:sz w:val="22"/>
              </w:rPr>
              <w:t>和</w:t>
            </w:r>
            <w:r w:rsidR="0022713F" w:rsidRPr="000D622E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水</w:t>
            </w:r>
            <w:r w:rsidR="0022713F" w:rsidRPr="000D622E">
              <w:rPr>
                <w:rFonts w:ascii="仿宋" w:eastAsia="仿宋" w:hAnsi="仿宋" w:cs="___WRD_EMBED_SUB_40" w:hint="eastAsia"/>
                <w:color w:val="000000"/>
                <w:kern w:val="0"/>
                <w:sz w:val="22"/>
              </w:rPr>
              <w:t>位监测</w:t>
            </w:r>
            <w:r w:rsidR="003243A5">
              <w:rPr>
                <w:rFonts w:ascii="仿宋" w:eastAsia="仿宋" w:hAnsi="仿宋" w:cs="___WRD_EMBED_SUB_40" w:hint="eastAsia"/>
                <w:color w:val="000000"/>
                <w:kern w:val="0"/>
                <w:sz w:val="22"/>
              </w:rPr>
              <w:t>等</w:t>
            </w:r>
            <w:r w:rsidR="000D622E" w:rsidRPr="000D622E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Modbus协议解析驱动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1项</w:t>
            </w:r>
            <w:r w:rsidR="003243A5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，实现</w:t>
            </w:r>
            <w:r w:rsidR="003243A5" w:rsidRPr="000D622E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原始</w:t>
            </w:r>
            <w:r w:rsidR="003243A5" w:rsidRPr="000D622E">
              <w:rPr>
                <w:rFonts w:ascii="仿宋" w:eastAsia="仿宋" w:hAnsi="仿宋" w:cs="___WRD_EMBED_SUB_40" w:hint="eastAsia"/>
                <w:color w:val="000000"/>
                <w:kern w:val="0"/>
                <w:sz w:val="22"/>
              </w:rPr>
              <w:t>信号</w:t>
            </w:r>
            <w:r w:rsidR="003243A5" w:rsidRPr="000D622E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→</w:t>
            </w:r>
            <w:r w:rsidR="003243A5" w:rsidRPr="000D622E">
              <w:rPr>
                <w:rFonts w:ascii="仿宋" w:eastAsia="仿宋" w:hAnsi="仿宋" w:cs="___WRD_EMBED_SUB_40" w:hint="eastAsia"/>
                <w:color w:val="000000"/>
                <w:kern w:val="0"/>
                <w:sz w:val="22"/>
              </w:rPr>
              <w:t>工程单位</w:t>
            </w:r>
            <w:r w:rsidR="003243A5" w:rsidRPr="000D622E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转换</w:t>
            </w:r>
            <w:r>
              <w:rPr>
                <w:rFonts w:ascii="仿宋" w:eastAsia="仿宋" w:hAnsi="仿宋" w:cs="___WRD_EMBED_SUB_40" w:hint="eastAsia"/>
                <w:color w:val="000000"/>
                <w:kern w:val="0"/>
                <w:sz w:val="22"/>
              </w:rPr>
              <w:t>；</w:t>
            </w:r>
          </w:p>
          <w:p w14:paraId="6521B6DD" w14:textId="67D25B3B" w:rsidR="001C2715" w:rsidRDefault="001C2715" w:rsidP="005B7BC9">
            <w:pPr>
              <w:widowControl/>
              <w:jc w:val="left"/>
              <w:rPr>
                <w:rFonts w:ascii="仿宋" w:eastAsia="仿宋" w:hAnsi="仿宋" w:cs="___WRD_EMBED_SUB_40" w:hint="eastAsia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___WRD_EMBED_SUB_40" w:hint="eastAsia"/>
                <w:color w:val="000000"/>
                <w:kern w:val="0"/>
                <w:sz w:val="22"/>
              </w:rPr>
              <w:t>1.</w:t>
            </w:r>
            <w:r w:rsidR="00AC1245">
              <w:rPr>
                <w:rFonts w:ascii="仿宋" w:eastAsia="仿宋" w:hAnsi="仿宋" w:cs="___WRD_EMBED_SUB_40" w:hint="eastAsia"/>
                <w:color w:val="000000"/>
                <w:kern w:val="0"/>
                <w:sz w:val="22"/>
              </w:rPr>
              <w:t>12</w:t>
            </w:r>
            <w:r w:rsidR="002667AC">
              <w:rPr>
                <w:rFonts w:ascii="仿宋" w:eastAsia="仿宋" w:hAnsi="仿宋" w:cs="___WRD_EMBED_SUB_40" w:hint="eastAsia"/>
                <w:color w:val="000000"/>
                <w:kern w:val="0"/>
                <w:sz w:val="22"/>
              </w:rPr>
              <w:t>.</w:t>
            </w:r>
            <w:r>
              <w:rPr>
                <w:rFonts w:ascii="仿宋" w:eastAsia="仿宋" w:hAnsi="仿宋" w:cs="___WRD_EMBED_SUB_40" w:hint="eastAsia"/>
                <w:color w:val="000000"/>
                <w:kern w:val="0"/>
                <w:sz w:val="22"/>
              </w:rPr>
              <w:t>搭建</w:t>
            </w:r>
            <w:r w:rsidR="000D622E" w:rsidRPr="000D622E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阈值</w:t>
            </w:r>
            <w:r w:rsidR="000D622E" w:rsidRPr="000D622E">
              <w:rPr>
                <w:rFonts w:ascii="仿宋" w:eastAsia="仿宋" w:hAnsi="仿宋" w:cs="___WRD_EMBED_SUB_40" w:hint="eastAsia"/>
                <w:color w:val="000000"/>
                <w:kern w:val="0"/>
                <w:sz w:val="22"/>
              </w:rPr>
              <w:t>报</w:t>
            </w:r>
            <w:r w:rsidR="000D622E" w:rsidRPr="000D622E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警联动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1项</w:t>
            </w:r>
            <w:r w:rsidR="003243A5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，</w:t>
            </w:r>
            <w:r w:rsidR="003243A5" w:rsidRPr="003243A5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传感器数据直通告警模块</w:t>
            </w:r>
            <w:r>
              <w:rPr>
                <w:rFonts w:ascii="仿宋" w:eastAsia="仿宋" w:hAnsi="仿宋" w:cs="___WRD_EMBED_SUB_40" w:hint="eastAsia"/>
                <w:color w:val="000000"/>
                <w:kern w:val="0"/>
                <w:sz w:val="22"/>
              </w:rPr>
              <w:t>；</w:t>
            </w:r>
          </w:p>
          <w:p w14:paraId="597133B8" w14:textId="0C02CD2A" w:rsidR="003243A5" w:rsidRDefault="001C2715" w:rsidP="00AC1245">
            <w:pPr>
              <w:widowControl/>
              <w:jc w:val="left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___WRD_EMBED_SUB_40" w:hint="eastAsia"/>
                <w:color w:val="000000"/>
                <w:kern w:val="0"/>
                <w:sz w:val="22"/>
              </w:rPr>
              <w:t>1.</w:t>
            </w:r>
            <w:r w:rsidR="00AC1245">
              <w:rPr>
                <w:rFonts w:ascii="仿宋" w:eastAsia="仿宋" w:hAnsi="仿宋" w:cs="___WRD_EMBED_SUB_40" w:hint="eastAsia"/>
                <w:color w:val="000000"/>
                <w:kern w:val="0"/>
                <w:sz w:val="22"/>
              </w:rPr>
              <w:t>13</w:t>
            </w:r>
            <w:r w:rsidR="002667AC">
              <w:rPr>
                <w:rFonts w:ascii="仿宋" w:eastAsia="仿宋" w:hAnsi="仿宋" w:cs="___WRD_EMBED_SUB_40" w:hint="eastAsia"/>
                <w:color w:val="000000"/>
                <w:kern w:val="0"/>
                <w:sz w:val="22"/>
              </w:rPr>
              <w:t>.</w:t>
            </w:r>
            <w:r>
              <w:rPr>
                <w:rFonts w:ascii="仿宋" w:eastAsia="仿宋" w:hAnsi="仿宋" w:cs="___WRD_EMBED_SUB_40" w:hint="eastAsia"/>
                <w:color w:val="000000"/>
                <w:kern w:val="0"/>
                <w:sz w:val="22"/>
              </w:rPr>
              <w:t>开发</w:t>
            </w:r>
            <w:r w:rsidR="000D622E" w:rsidRPr="000D622E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数据推送</w:t>
            </w:r>
            <w:r w:rsidR="000D622E" w:rsidRPr="000D622E">
              <w:rPr>
                <w:rFonts w:ascii="仿宋" w:eastAsia="仿宋" w:hAnsi="仿宋" w:cs="___WRD_EMBED_SUB_40" w:hint="eastAsia"/>
                <w:color w:val="000000"/>
                <w:kern w:val="0"/>
                <w:sz w:val="22"/>
              </w:rPr>
              <w:t>（监测</w:t>
            </w:r>
            <w:r w:rsidR="000D622E" w:rsidRPr="000D622E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→MIDAS）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模块1项</w:t>
            </w:r>
            <w:r w:rsidR="000D622E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，</w:t>
            </w:r>
            <w:r w:rsidR="000D622E" w:rsidRPr="000D622E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自动拉取MIDAS计算结果</w:t>
            </w:r>
            <w:r w:rsidR="003243A5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；</w:t>
            </w:r>
          </w:p>
          <w:p w14:paraId="5579EECF" w14:textId="39C02550" w:rsidR="00AC1245" w:rsidRPr="000D622E" w:rsidRDefault="003243A5" w:rsidP="00B14F2B">
            <w:pPr>
              <w:widowControl/>
              <w:jc w:val="left"/>
              <w:rPr>
                <w:rFonts w:ascii="仿宋" w:eastAsia="仿宋" w:hAnsi="仿宋" w:cs="___WRD_EMBED_SUB_40" w:hint="eastAsia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lastRenderedPageBreak/>
              <w:t>1.14</w:t>
            </w:r>
            <w:r w:rsidR="002667AC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.</w:t>
            </w:r>
            <w:r w:rsidR="001C2715">
              <w:rPr>
                <w:rFonts w:ascii="仿宋" w:eastAsia="仿宋" w:hAnsi="仿宋" w:cs="___WRD_EMBED_SUB_40" w:hint="eastAsia"/>
                <w:color w:val="000000"/>
                <w:kern w:val="0"/>
                <w:sz w:val="22"/>
              </w:rPr>
              <w:t>购买</w:t>
            </w:r>
            <w:r w:rsidR="001C1728" w:rsidRPr="001C1728">
              <w:rPr>
                <w:rFonts w:ascii="仿宋" w:eastAsia="仿宋" w:hAnsi="仿宋" w:cs="___WRD_EMBED_SUB_40" w:hint="eastAsia"/>
                <w:color w:val="000000"/>
                <w:kern w:val="0"/>
                <w:sz w:val="22"/>
              </w:rPr>
              <w:t>API接口服务或专业数据集</w:t>
            </w:r>
            <w:r w:rsidR="001C2715">
              <w:rPr>
                <w:rFonts w:ascii="仿宋" w:eastAsia="仿宋" w:hAnsi="仿宋" w:cs="___WRD_EMBED_SUB_40" w:hint="eastAsia"/>
                <w:color w:val="000000"/>
                <w:kern w:val="0"/>
                <w:sz w:val="22"/>
              </w:rPr>
              <w:t>，</w:t>
            </w:r>
            <w:r w:rsidR="001C2715" w:rsidRPr="001C2715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存入平台数据库</w:t>
            </w:r>
            <w:r w:rsidR="00B14F2B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；</w:t>
            </w:r>
            <w:r w:rsidR="00B14F2B" w:rsidRPr="000D622E">
              <w:rPr>
                <w:rFonts w:ascii="仿宋" w:eastAsia="仿宋" w:hAnsi="仿宋" w:cs="___WRD_EMBED_SUB_40" w:hint="eastAsia"/>
                <w:color w:val="000000"/>
                <w:kern w:val="0"/>
                <w:sz w:val="22"/>
              </w:rPr>
              <w:t xml:space="preserve"> </w:t>
            </w:r>
          </w:p>
        </w:tc>
      </w:tr>
      <w:tr w:rsidR="0020074C" w14:paraId="3E30EBE7" w14:textId="77777777" w:rsidTr="0040282C">
        <w:trPr>
          <w:trHeight w:val="585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3BA8D94" w14:textId="77777777" w:rsidR="0020074C" w:rsidRDefault="0020074C">
            <w:pPr>
              <w:widowControl/>
              <w:jc w:val="left"/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4" w:type="dxa"/>
            <w:gridSpan w:val="2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6D62CAD" w14:textId="77777777" w:rsidR="0020074C" w:rsidRDefault="00510623">
            <w:pPr>
              <w:widowControl/>
              <w:jc w:val="center"/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</w:pPr>
            <w:r w:rsidRPr="00510623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部署</w:t>
            </w:r>
            <w:r w:rsidR="0020074C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与调试费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17CAE62" w14:textId="77777777" w:rsidR="0020074C" w:rsidRDefault="0020074C" w:rsidP="0022713F">
            <w:pPr>
              <w:widowControl/>
              <w:jc w:val="center"/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</w:pPr>
            <w:r>
              <w:rPr>
                <w:rFonts w:ascii="宋体" w:eastAsia="宋体" w:hAnsi="宋体" w:cs="宋体" w:hint="eastAsia"/>
                <w:color w:val="000000"/>
                <w:kern w:val="0"/>
                <w:sz w:val="22"/>
              </w:rPr>
              <w:t>项</w:t>
            </w:r>
          </w:p>
        </w:tc>
        <w:tc>
          <w:tcPr>
            <w:tcW w:w="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73AAEA9" w14:textId="77777777" w:rsidR="0020074C" w:rsidRDefault="0020074C" w:rsidP="0022713F">
            <w:pPr>
              <w:widowControl/>
              <w:jc w:val="center"/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1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14B40B1" w14:textId="3ED9EA9D" w:rsidR="0020074C" w:rsidRDefault="0020074C">
            <w:pPr>
              <w:widowControl/>
              <w:jc w:val="center"/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EFDA216" w14:textId="6242FC67" w:rsidR="0020074C" w:rsidRDefault="0020074C">
            <w:pPr>
              <w:widowControl/>
              <w:jc w:val="center"/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4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3401363" w14:textId="77777777" w:rsidR="0022713F" w:rsidRDefault="000B1409" w:rsidP="001C1728">
            <w:pPr>
              <w:widowControl/>
              <w:jc w:val="left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完成</w:t>
            </w:r>
            <w:r w:rsidR="00510623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服务</w:t>
            </w:r>
            <w:r w:rsidR="00D123F5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器</w:t>
            </w:r>
            <w:r w:rsidR="00510623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部署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和</w:t>
            </w:r>
            <w:r w:rsidR="0022713F" w:rsidRPr="0022713F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安装调试</w:t>
            </w:r>
            <w:r w:rsidR="00510623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等</w:t>
            </w:r>
            <w:r w:rsidR="0022713F" w:rsidRPr="0022713F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。</w:t>
            </w:r>
          </w:p>
          <w:p w14:paraId="2C349E4C" w14:textId="1B6451B8" w:rsidR="00510623" w:rsidRDefault="0022713F" w:rsidP="001C1728">
            <w:pPr>
              <w:widowControl/>
              <w:jc w:val="left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1.</w:t>
            </w:r>
            <w:r w:rsidR="00AC1245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</w:t>
            </w:r>
            <w:r w:rsidR="008C3603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5</w:t>
            </w:r>
            <w:r w:rsidR="002667AC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.</w:t>
            </w:r>
            <w:r w:rsidR="00510623" w:rsidRPr="0022713F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 xml:space="preserve"> </w:t>
            </w:r>
            <w:r w:rsidR="00510623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完成平台</w:t>
            </w:r>
            <w:r w:rsidR="00510623" w:rsidRPr="0022713F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服务器部署，配置Nginx负载均衡</w:t>
            </w:r>
            <w:r w:rsidR="00510623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；</w:t>
            </w:r>
          </w:p>
          <w:p w14:paraId="79A9A192" w14:textId="729FC9A5" w:rsidR="00510623" w:rsidRDefault="0022713F" w:rsidP="00510623">
            <w:pPr>
              <w:widowControl/>
              <w:jc w:val="left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1.1</w:t>
            </w:r>
            <w:r w:rsidR="008C3603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6</w:t>
            </w:r>
            <w:r w:rsidR="002667AC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.</w:t>
            </w:r>
            <w:r w:rsidR="000D622E" w:rsidRPr="009C33C5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部署测试Three.js 3D渲染</w:t>
            </w:r>
            <w:r w:rsidR="000D622E" w:rsidRPr="009C33C5">
              <w:rPr>
                <w:rFonts w:ascii="仿宋" w:eastAsia="仿宋" w:hAnsi="仿宋" w:cs="___WRD_EMBED_SUB_40" w:hint="eastAsia"/>
                <w:color w:val="000000"/>
                <w:kern w:val="0"/>
                <w:sz w:val="22"/>
              </w:rPr>
              <w:t>（</w:t>
            </w:r>
            <w:proofErr w:type="gramStart"/>
            <w:r w:rsidR="000D622E" w:rsidRPr="009C33C5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帧率</w:t>
            </w:r>
            <w:proofErr w:type="gramEnd"/>
            <w:r w:rsidR="000D622E" w:rsidRPr="009C33C5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≥25fps）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；</w:t>
            </w:r>
          </w:p>
          <w:p w14:paraId="7BA867AE" w14:textId="7707BBEB" w:rsidR="0022713F" w:rsidRDefault="00510623" w:rsidP="0022713F">
            <w:pPr>
              <w:widowControl/>
              <w:jc w:val="left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1.1</w:t>
            </w:r>
            <w:r w:rsidR="00D123F5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7</w:t>
            </w:r>
            <w:r w:rsidRPr="009C33C5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安装调试</w:t>
            </w:r>
            <w:r w:rsidRPr="009C33C5">
              <w:rPr>
                <w:rFonts w:ascii="仿宋" w:eastAsia="仿宋" w:hAnsi="仿宋" w:cs="___WRD_EMBED_SUB_40" w:hint="eastAsia"/>
                <w:color w:val="000000"/>
                <w:kern w:val="0"/>
                <w:sz w:val="22"/>
              </w:rPr>
              <w:t>工作站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和</w:t>
            </w:r>
            <w:r w:rsidRPr="009C33C5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显示系统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；</w:t>
            </w:r>
          </w:p>
          <w:p w14:paraId="069E71FB" w14:textId="7EC125AC" w:rsidR="0022713F" w:rsidRDefault="0022713F" w:rsidP="0022713F">
            <w:pPr>
              <w:widowControl/>
              <w:jc w:val="left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1.1</w:t>
            </w:r>
            <w:r w:rsidR="00D123F5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8</w:t>
            </w:r>
            <w:r w:rsidR="002667AC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.</w:t>
            </w:r>
            <w:r w:rsidR="007E023D" w:rsidRPr="009C33C5">
              <w:rPr>
                <w:rFonts w:ascii="仿宋" w:eastAsia="仿宋" w:hAnsi="仿宋" w:cs="___WRD_EMBED_SUB_40" w:hint="eastAsia"/>
                <w:color w:val="000000"/>
                <w:kern w:val="0"/>
                <w:sz w:val="22"/>
              </w:rPr>
              <w:t>调试</w:t>
            </w:r>
            <w:r w:rsidR="000D622E" w:rsidRPr="009C33C5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传感器</w:t>
            </w:r>
            <w:r w:rsidR="00D123F5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数据</w:t>
            </w:r>
            <w:r w:rsidR="000D622E" w:rsidRPr="009C33C5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接口</w:t>
            </w:r>
            <w:r w:rsidR="001C1728">
              <w:rPr>
                <w:rFonts w:ascii="仿宋" w:eastAsia="仿宋" w:hAnsi="仿宋" w:cs="___WRD_EMBED_SUB_40" w:hint="eastAsia"/>
                <w:color w:val="000000"/>
                <w:kern w:val="0"/>
                <w:sz w:val="22"/>
              </w:rPr>
              <w:t>，</w:t>
            </w:r>
            <w:r w:rsidR="000D622E" w:rsidRPr="009C33C5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完成组网</w:t>
            </w:r>
            <w:r w:rsidR="001C1728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和</w:t>
            </w:r>
            <w:r w:rsidRPr="0022713F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测试点位信号接口稳定性</w:t>
            </w: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；</w:t>
            </w:r>
          </w:p>
          <w:p w14:paraId="6D0A461E" w14:textId="7059468C" w:rsidR="0022713F" w:rsidRPr="001C1728" w:rsidRDefault="0022713F" w:rsidP="000B1409">
            <w:pPr>
              <w:widowControl/>
              <w:jc w:val="left"/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</w:pPr>
            <w:r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1.1</w:t>
            </w:r>
            <w:r w:rsidR="00D123F5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9</w:t>
            </w:r>
            <w:r w:rsidR="002667AC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.</w:t>
            </w:r>
            <w:r w:rsidR="00D123F5" w:rsidRPr="001C1728">
              <w:rPr>
                <w:rFonts w:ascii="仿宋" w:eastAsia="仿宋" w:hAnsi="仿宋" w:cs="宋体"/>
                <w:color w:val="000000"/>
                <w:kern w:val="0"/>
                <w:sz w:val="22"/>
              </w:rPr>
              <w:t xml:space="preserve"> </w:t>
            </w:r>
            <w:r w:rsidR="00D123F5" w:rsidRPr="001C1728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编写《部署手册</w:t>
            </w:r>
            <w:r w:rsidR="00D123F5" w:rsidRPr="001C1728">
              <w:rPr>
                <w:rFonts w:ascii="仿宋" w:eastAsia="仿宋" w:hAnsi="仿宋" w:cs="___WRD_EMBED_SUB_40" w:hint="eastAsia"/>
                <w:color w:val="000000"/>
                <w:kern w:val="0"/>
                <w:sz w:val="22"/>
              </w:rPr>
              <w:t>》（</w:t>
            </w:r>
            <w:r w:rsidR="00D123F5" w:rsidRPr="001C1728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含故障恢复SOP）</w:t>
            </w:r>
            <w:r w:rsidR="00D123F5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和</w:t>
            </w:r>
            <w:r w:rsidR="00D123F5" w:rsidRPr="001C1728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《数字化决策平台应</w:t>
            </w:r>
            <w:r w:rsidR="00D123F5" w:rsidRPr="001C1728">
              <w:rPr>
                <w:rFonts w:ascii="仿宋" w:eastAsia="仿宋" w:hAnsi="仿宋" w:cs="___WRD_EMBED_SUB_40" w:hint="eastAsia"/>
                <w:color w:val="000000"/>
                <w:kern w:val="0"/>
                <w:sz w:val="22"/>
              </w:rPr>
              <w:t>用指</w:t>
            </w:r>
            <w:r w:rsidR="00D123F5" w:rsidRPr="001C1728">
              <w:rPr>
                <w:rFonts w:ascii="仿宋" w:eastAsia="仿宋" w:hAnsi="仿宋" w:cs="宋体" w:hint="eastAsia"/>
                <w:color w:val="000000"/>
                <w:kern w:val="0"/>
                <w:sz w:val="22"/>
              </w:rPr>
              <w:t>南</w:t>
            </w:r>
            <w:r w:rsidR="00D123F5" w:rsidRPr="001C1728">
              <w:rPr>
                <w:rFonts w:ascii="仿宋" w:eastAsia="仿宋" w:hAnsi="仿宋" w:cs="___WRD_EMBED_SUB_40" w:hint="eastAsia"/>
                <w:color w:val="000000"/>
                <w:kern w:val="0"/>
                <w:sz w:val="22"/>
              </w:rPr>
              <w:t>》</w:t>
            </w:r>
            <w:r w:rsidR="00B14F2B">
              <w:rPr>
                <w:rFonts w:ascii="仿宋" w:eastAsia="仿宋" w:hAnsi="仿宋" w:cs="___WRD_EMBED_SUB_40" w:hint="eastAsia"/>
                <w:color w:val="000000"/>
                <w:kern w:val="0"/>
                <w:sz w:val="22"/>
              </w:rPr>
              <w:t>；</w:t>
            </w:r>
          </w:p>
        </w:tc>
      </w:tr>
      <w:tr w:rsidR="0020074C" w14:paraId="373128DF" w14:textId="77777777" w:rsidTr="0040282C">
        <w:trPr>
          <w:trHeight w:val="585"/>
        </w:trPr>
        <w:tc>
          <w:tcPr>
            <w:tcW w:w="851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5D6D242" w14:textId="77777777" w:rsidR="0020074C" w:rsidRDefault="0020074C">
            <w:pPr>
              <w:widowControl/>
              <w:jc w:val="center"/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2、工程</w:t>
            </w:r>
            <w:proofErr w:type="gramStart"/>
            <w:r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物探费</w:t>
            </w:r>
            <w:proofErr w:type="gramEnd"/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D4D29E8" w14:textId="77777777" w:rsidR="0020074C" w:rsidRDefault="0020074C">
            <w:pPr>
              <w:widowControl/>
              <w:jc w:val="center"/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浅层地震</w:t>
            </w:r>
          </w:p>
        </w:tc>
        <w:tc>
          <w:tcPr>
            <w:tcW w:w="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4D93E8" w14:textId="77777777" w:rsidR="0020074C" w:rsidRDefault="0020074C">
            <w:pPr>
              <w:widowControl/>
              <w:jc w:val="center"/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</w:pPr>
            <w:proofErr w:type="gramStart"/>
            <w:r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折射波法</w:t>
            </w:r>
            <w:proofErr w:type="gramEnd"/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4F2FF0F7" w14:textId="77777777" w:rsidR="0020074C" w:rsidRDefault="0020074C">
            <w:pPr>
              <w:widowControl/>
              <w:jc w:val="center"/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</w:pPr>
            <w:r>
              <w:rPr>
                <w:rFonts w:ascii="仿宋_GB2312" w:eastAsia="仿宋_GB2312" w:hAnsi="等线" w:cs="宋体" w:hint="eastAsia"/>
                <w:kern w:val="0"/>
                <w:sz w:val="22"/>
              </w:rPr>
              <w:t>检波点·炮</w:t>
            </w:r>
          </w:p>
        </w:tc>
        <w:tc>
          <w:tcPr>
            <w:tcW w:w="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D3C0AB8" w14:textId="77777777" w:rsidR="0020074C" w:rsidRDefault="0020074C">
            <w:pPr>
              <w:widowControl/>
              <w:jc w:val="center"/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2200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037430A1" w14:textId="58729386" w:rsidR="0020074C" w:rsidRDefault="0020074C">
            <w:pPr>
              <w:widowControl/>
              <w:jc w:val="center"/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1B7A46AA" w14:textId="2BF45BCD" w:rsidR="0020074C" w:rsidRDefault="0020074C">
            <w:pPr>
              <w:widowControl/>
              <w:jc w:val="center"/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4086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3CF5A7BF" w14:textId="0F075570" w:rsidR="0020074C" w:rsidRDefault="0020074C">
            <w:pPr>
              <w:widowControl/>
              <w:jc w:val="center"/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按中国勘察设计协会文件《工程勘察服务成本要素信息（2022版）》，实物工作量法核定服务成本</w:t>
            </w:r>
            <w:r w:rsidR="00B14F2B"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；</w:t>
            </w:r>
          </w:p>
        </w:tc>
      </w:tr>
      <w:tr w:rsidR="0020074C" w14:paraId="1CEDBAA1" w14:textId="77777777" w:rsidTr="0040282C">
        <w:trPr>
          <w:trHeight w:val="1070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3F9CEB9" w14:textId="77777777" w:rsidR="0020074C" w:rsidRDefault="0020074C">
            <w:pPr>
              <w:widowControl/>
              <w:jc w:val="left"/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622" w:type="dxa"/>
            <w:vMerge w:val="restart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517C75A2" w14:textId="77777777" w:rsidR="0020074C" w:rsidRDefault="0020074C">
            <w:pPr>
              <w:widowControl/>
              <w:jc w:val="center"/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井中探测法</w:t>
            </w:r>
          </w:p>
        </w:tc>
        <w:tc>
          <w:tcPr>
            <w:tcW w:w="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EB9AD61" w14:textId="77777777" w:rsidR="0020074C" w:rsidRDefault="0020074C">
            <w:pPr>
              <w:widowControl/>
              <w:jc w:val="center"/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单孔声波法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43D40CD" w14:textId="77777777" w:rsidR="0020074C" w:rsidRDefault="0020074C">
            <w:pPr>
              <w:widowControl/>
              <w:jc w:val="center"/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m</w:t>
            </w:r>
          </w:p>
        </w:tc>
        <w:tc>
          <w:tcPr>
            <w:tcW w:w="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CEBB4CA" w14:textId="77777777" w:rsidR="0020074C" w:rsidRDefault="0020074C">
            <w:pPr>
              <w:widowControl/>
              <w:jc w:val="center"/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900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59838BB0" w14:textId="110128CF" w:rsidR="0020074C" w:rsidRDefault="0020074C">
            <w:pPr>
              <w:widowControl/>
              <w:jc w:val="center"/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92C4C4" w14:textId="3E926388" w:rsidR="0020074C" w:rsidRDefault="0020074C">
            <w:pPr>
              <w:widowControl/>
              <w:jc w:val="center"/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408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936745" w14:textId="77777777" w:rsidR="0020074C" w:rsidRDefault="0020074C">
            <w:pPr>
              <w:widowControl/>
              <w:jc w:val="left"/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</w:pPr>
          </w:p>
        </w:tc>
      </w:tr>
      <w:tr w:rsidR="0020074C" w14:paraId="18C59F95" w14:textId="77777777" w:rsidTr="0040282C">
        <w:trPr>
          <w:trHeight w:val="752"/>
        </w:trPr>
        <w:tc>
          <w:tcPr>
            <w:tcW w:w="851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71D6FED" w14:textId="77777777" w:rsidR="0020074C" w:rsidRDefault="0020074C">
            <w:pPr>
              <w:widowControl/>
              <w:jc w:val="left"/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622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6F5BD533" w14:textId="77777777" w:rsidR="0020074C" w:rsidRDefault="0020074C">
            <w:pPr>
              <w:widowControl/>
              <w:jc w:val="left"/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C9E1BE7" w14:textId="77777777" w:rsidR="0020074C" w:rsidRDefault="0020074C">
            <w:pPr>
              <w:widowControl/>
              <w:jc w:val="center"/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全景光学成像</w:t>
            </w:r>
          </w:p>
          <w:p w14:paraId="310EFA44" w14:textId="500C22C1" w:rsidR="0040282C" w:rsidRDefault="0040282C">
            <w:pPr>
              <w:widowControl/>
              <w:jc w:val="center"/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6A3DC8B" w14:textId="77777777" w:rsidR="0020074C" w:rsidRDefault="0020074C">
            <w:pPr>
              <w:widowControl/>
              <w:jc w:val="center"/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m</w:t>
            </w:r>
          </w:p>
        </w:tc>
        <w:tc>
          <w:tcPr>
            <w:tcW w:w="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7750922A" w14:textId="77777777" w:rsidR="0020074C" w:rsidRDefault="0020074C">
            <w:pPr>
              <w:widowControl/>
              <w:jc w:val="center"/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200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9045502" w14:textId="0336651F" w:rsidR="0020074C" w:rsidRDefault="0020074C">
            <w:pPr>
              <w:widowControl/>
              <w:jc w:val="center"/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63E2263" w14:textId="74873CDA" w:rsidR="0020074C" w:rsidRDefault="0020074C">
            <w:pPr>
              <w:widowControl/>
              <w:jc w:val="center"/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408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8BA290C" w14:textId="77777777" w:rsidR="0020074C" w:rsidRDefault="0020074C">
            <w:pPr>
              <w:widowControl/>
              <w:jc w:val="left"/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</w:pPr>
          </w:p>
        </w:tc>
      </w:tr>
      <w:tr w:rsidR="0020074C" w14:paraId="75BA3BFE" w14:textId="77777777" w:rsidTr="0040282C">
        <w:trPr>
          <w:trHeight w:val="870"/>
        </w:trPr>
        <w:tc>
          <w:tcPr>
            <w:tcW w:w="851" w:type="dxa"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7087D218" w14:textId="77777777" w:rsidR="0020074C" w:rsidRDefault="0020074C">
            <w:pPr>
              <w:widowControl/>
              <w:jc w:val="center"/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3、原位测试费</w:t>
            </w:r>
          </w:p>
        </w:tc>
        <w:tc>
          <w:tcPr>
            <w:tcW w:w="62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593E10D" w14:textId="77777777" w:rsidR="0020074C" w:rsidRDefault="0020074C">
            <w:pPr>
              <w:widowControl/>
              <w:jc w:val="center"/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岩体原位变形试验</w:t>
            </w:r>
          </w:p>
        </w:tc>
        <w:tc>
          <w:tcPr>
            <w:tcW w:w="512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52D6CCA" w14:textId="77777777" w:rsidR="0020074C" w:rsidRDefault="0020074C">
            <w:pPr>
              <w:widowControl/>
              <w:jc w:val="center"/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钻孔变形法</w:t>
            </w:r>
          </w:p>
        </w:tc>
        <w:tc>
          <w:tcPr>
            <w:tcW w:w="851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AB35CA6" w14:textId="77777777" w:rsidR="0020074C" w:rsidRDefault="0020074C">
            <w:pPr>
              <w:widowControl/>
              <w:jc w:val="center"/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点</w:t>
            </w:r>
          </w:p>
        </w:tc>
        <w:tc>
          <w:tcPr>
            <w:tcW w:w="6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3DF608EC" w14:textId="77777777" w:rsidR="0020074C" w:rsidRDefault="0020074C">
            <w:pPr>
              <w:widowControl/>
              <w:jc w:val="center"/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40</w:t>
            </w:r>
          </w:p>
        </w:tc>
        <w:tc>
          <w:tcPr>
            <w:tcW w:w="897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22C11D8D" w14:textId="09BE8C84" w:rsidR="0020074C" w:rsidRDefault="0020074C">
            <w:pPr>
              <w:widowControl/>
              <w:jc w:val="center"/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vAlign w:val="center"/>
          </w:tcPr>
          <w:p w14:paraId="65977F90" w14:textId="58D1F55B" w:rsidR="0020074C" w:rsidRDefault="0020074C">
            <w:pPr>
              <w:widowControl/>
              <w:jc w:val="center"/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4086" w:type="dxa"/>
            <w:vMerge/>
            <w:tcBorders>
              <w:top w:val="nil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005B340" w14:textId="77777777" w:rsidR="0020074C" w:rsidRDefault="0020074C">
            <w:pPr>
              <w:widowControl/>
              <w:jc w:val="left"/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</w:pPr>
          </w:p>
        </w:tc>
      </w:tr>
      <w:bookmarkEnd w:id="0"/>
      <w:tr w:rsidR="0020074C" w14:paraId="26256BA9" w14:textId="77777777">
        <w:trPr>
          <w:trHeight w:val="300"/>
        </w:trPr>
        <w:tc>
          <w:tcPr>
            <w:tcW w:w="4419" w:type="dxa"/>
            <w:gridSpan w:val="6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8" w:space="0" w:color="auto"/>
            </w:tcBorders>
            <w:vAlign w:val="center"/>
          </w:tcPr>
          <w:p w14:paraId="03D13963" w14:textId="0639C69E" w:rsidR="0020074C" w:rsidRDefault="0020074C">
            <w:pPr>
              <w:widowControl/>
              <w:jc w:val="center"/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</w:pPr>
            <w:r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  <w:t>合计</w:t>
            </w:r>
          </w:p>
        </w:tc>
        <w:tc>
          <w:tcPr>
            <w:tcW w:w="1135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0C933C59" w14:textId="1C79C2FB" w:rsidR="0020074C" w:rsidRDefault="0020074C">
            <w:pPr>
              <w:widowControl/>
              <w:jc w:val="center"/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</w:pPr>
          </w:p>
        </w:tc>
        <w:tc>
          <w:tcPr>
            <w:tcW w:w="4086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center"/>
          </w:tcPr>
          <w:p w14:paraId="077ECA59" w14:textId="77777777" w:rsidR="0020074C" w:rsidRDefault="0020074C">
            <w:pPr>
              <w:widowControl/>
              <w:jc w:val="left"/>
              <w:rPr>
                <w:rFonts w:ascii="仿宋_GB2312" w:eastAsia="仿宋_GB2312" w:hAnsi="等线" w:cs="宋体" w:hint="eastAsia"/>
                <w:color w:val="000000"/>
                <w:kern w:val="0"/>
                <w:sz w:val="22"/>
              </w:rPr>
            </w:pPr>
          </w:p>
        </w:tc>
      </w:tr>
    </w:tbl>
    <w:p w14:paraId="75D564E5" w14:textId="77777777" w:rsidR="00761D54" w:rsidRDefault="00761D54">
      <w:pPr>
        <w:spacing w:line="560" w:lineRule="exact"/>
        <w:rPr>
          <w:rFonts w:ascii="Times New Roman" w:eastAsia="仿宋" w:hAnsi="Times New Roman" w:cs="Times New Roman"/>
          <w:sz w:val="32"/>
          <w:szCs w:val="32"/>
        </w:rPr>
      </w:pPr>
    </w:p>
    <w:p w14:paraId="2BCECF95" w14:textId="77777777" w:rsidR="009C33C5" w:rsidRDefault="009C33C5">
      <w:pPr>
        <w:spacing w:line="560" w:lineRule="exact"/>
        <w:rPr>
          <w:rFonts w:ascii="Times New Roman" w:eastAsia="仿宋" w:hAnsi="Times New Roman" w:cs="Times New Roman"/>
          <w:sz w:val="32"/>
          <w:szCs w:val="32"/>
        </w:rPr>
      </w:pPr>
    </w:p>
    <w:sectPr w:rsidR="009C33C5">
      <w:footerReference w:type="default" r:id="rId9"/>
      <w:pgSz w:w="11906" w:h="16838"/>
      <w:pgMar w:top="1440" w:right="1576" w:bottom="1440" w:left="1293" w:header="851" w:footer="992" w:gutter="0"/>
      <w:pgNumType w:start="1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5E114D9" w14:textId="77777777" w:rsidR="00EA5BE2" w:rsidRDefault="00EA5BE2">
      <w:r>
        <w:separator/>
      </w:r>
    </w:p>
  </w:endnote>
  <w:endnote w:type="continuationSeparator" w:id="0">
    <w:p w14:paraId="68581D17" w14:textId="77777777" w:rsidR="00EA5BE2" w:rsidRDefault="00EA5BE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宋体">
    <w:altName w:val="SimSun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1" w:fontKey="{18AE74EA-82A8-41DE-A8D3-03E8C58774B1}"/>
    <w:embedBold r:id="rId2" w:fontKey="{B00E0185-24BB-44A3-8778-B5B2CA17E652}"/>
  </w:font>
  <w:font w:name="黑体">
    <w:altName w:val="SimHei"/>
    <w:panose1 w:val="02010609060101010101"/>
    <w:charset w:val="86"/>
    <w:family w:val="modern"/>
    <w:pitch w:val="fixed"/>
    <w:sig w:usb0="800002BF" w:usb1="38CF7CFA" w:usb2="00000016" w:usb3="00000000" w:csb0="00040001" w:csb1="00000000"/>
  </w:font>
  <w:font w:name="方正小标宋简体">
    <w:panose1 w:val="03000509000000000000"/>
    <w:charset w:val="86"/>
    <w:family w:val="script"/>
    <w:pitch w:val="fixed"/>
    <w:sig w:usb0="00000001" w:usb1="080E0000" w:usb2="00000010" w:usb3="00000000" w:csb0="00040000" w:csb1="00000000"/>
    <w:embedBold r:id="rId3" w:subsetted="1" w:fontKey="{0C4FCBC3-9270-4E41-BAA7-F6AE3DE8D54F}"/>
  </w:font>
  <w:font w:name="仿宋_GB2312">
    <w:panose1 w:val="02010609030101010101"/>
    <w:charset w:val="86"/>
    <w:family w:val="modern"/>
    <w:pitch w:val="fixed"/>
    <w:sig w:usb0="00000001" w:usb1="080E0000" w:usb2="00000010" w:usb3="00000000" w:csb0="00040000" w:csb1="00000000"/>
    <w:embedRegular r:id="rId4" w:subsetted="1" w:fontKey="{13D0B2F8-C41D-4187-8870-CC5A060347EF}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仿宋">
    <w:panose1 w:val="02010609060101010101"/>
    <w:charset w:val="86"/>
    <w:family w:val="modern"/>
    <w:pitch w:val="fixed"/>
    <w:sig w:usb0="800002BF" w:usb1="38CF7CFA" w:usb2="00000016" w:usb3="00000000" w:csb0="00040001" w:csb1="00000000"/>
    <w:embedRegular r:id="rId5" w:subsetted="1" w:fontKey="{5D34AE46-A83C-4704-B3D5-ADED4CF2CF93}"/>
  </w:font>
  <w:font w:name="___WRD_EMBED_SUB_40">
    <w:charset w:val="86"/>
    <w:family w:val="modern"/>
    <w:pitch w:val="default"/>
    <w:sig w:usb0="00000001" w:usb1="080E0000" w:usb2="00000010" w:usb3="00000000" w:csb0="0004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6" w:fontKey="{5F6C9108-10F8-4659-9F17-AB7948CFD77A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05157985" w14:textId="77777777" w:rsidR="0022713F" w:rsidRDefault="0022713F">
    <w:pPr>
      <w:pStyle w:val="ab"/>
      <w:jc w:val="center"/>
    </w:pPr>
    <w:r>
      <w:rPr>
        <w:noProof/>
      </w:rPr>
      <mc:AlternateContent>
        <mc:Choice Requires="wps">
          <w:drawing>
            <wp:anchor distT="0" distB="0" distL="114300" distR="114300" simplePos="0" relativeHeight="251659264" behindDoc="0" locked="0" layoutInCell="1" allowOverlap="1" wp14:anchorId="74FE94CF" wp14:editId="659FD277">
              <wp:simplePos x="0" y="0"/>
              <wp:positionH relativeFrom="margin">
                <wp:align>center</wp:align>
              </wp:positionH>
              <wp:positionV relativeFrom="paragraph">
                <wp:posOffset>0</wp:posOffset>
              </wp:positionV>
              <wp:extent cx="1828800" cy="1828800"/>
              <wp:effectExtent l="0" t="0" r="0" b="0"/>
              <wp:wrapNone/>
              <wp:docPr id="1" name="文本框 1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1828800" cy="1828800"/>
                      </a:xfrm>
                      <a:prstGeom prst="rect">
                        <a:avLst/>
                      </a:prstGeom>
                      <a:noFill/>
                      <a:ln w="6350">
                        <a:noFill/>
                      </a:ln>
                    </wps:spPr>
                    <wps:style>
                      <a:lnRef idx="0">
                        <a:schemeClr val="accent1"/>
                      </a:lnRef>
                      <a:fillRef idx="0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dk1"/>
                      </a:fontRef>
                    </wps:style>
                    <wps:txbx>
                      <w:txbxContent>
                        <w:p w14:paraId="3F5A1671" w14:textId="77777777" w:rsidR="0022713F" w:rsidRDefault="0022713F">
                          <w:pPr>
                            <w:pStyle w:val="ab"/>
                            <w:rPr>
                              <w:sz w:val="20"/>
                              <w:szCs w:val="20"/>
                            </w:rPr>
                          </w:pPr>
                          <w:r>
                            <w:rPr>
                              <w:sz w:val="20"/>
                              <w:szCs w:val="20"/>
                            </w:rPr>
                            <w:fldChar w:fldCharType="begin"/>
                          </w:r>
                          <w:r>
                            <w:rPr>
                              <w:sz w:val="20"/>
                              <w:szCs w:val="20"/>
                            </w:rPr>
                            <w:instrText xml:space="preserve"> PAGE  \* MERGEFORMAT </w:instrText>
                          </w:r>
                          <w:r>
                            <w:rPr>
                              <w:sz w:val="20"/>
                              <w:szCs w:val="20"/>
                            </w:rPr>
                            <w:fldChar w:fldCharType="separate"/>
                          </w:r>
                          <w:r w:rsidR="002D2728">
                            <w:rPr>
                              <w:noProof/>
                              <w:sz w:val="20"/>
                              <w:szCs w:val="20"/>
                            </w:rPr>
                            <w:t>12</w:t>
                          </w:r>
                          <w:r>
                            <w:rPr>
                              <w:sz w:val="20"/>
                              <w:szCs w:val="20"/>
                            </w:rPr>
                            <w:fldChar w:fldCharType="end"/>
                          </w:r>
                        </w:p>
                      </w:txbxContent>
                    </wps:txbx>
                    <wps:bodyPr rot="0" spcFirstLastPara="0" vertOverflow="overflow" horzOverflow="overflow" vert="horz" wrap="none" lIns="0" tIns="0" rIns="0" bIns="0" numCol="1" spcCol="0" rtlCol="0" fromWordArt="0" anchor="t" anchorCtr="0" forceAA="0" compatLnSpc="1">
                      <a:spAutoFit/>
                    </wps:bodyPr>
                  </wps:wsp>
                </a:graphicData>
              </a:graphic>
            </wp:anchor>
          </w:drawing>
        </mc:Choice>
        <mc:Fallback>
          <w:pict>
            <v:shapetype w14:anchorId="74FE94CF" id="_x0000_t202" coordsize="21600,21600" o:spt="202" path="m,l,21600r21600,l21600,xe">
              <v:stroke joinstyle="miter"/>
              <v:path gradientshapeok="t" o:connecttype="rect"/>
            </v:shapetype>
            <v:shape id="文本框 1" o:spid="_x0000_s1026" type="#_x0000_t202" style="position:absolute;left:0;text-align:left;margin-left:0;margin-top:0;width:2in;height:2in;z-index:251659264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" filled="f" stroked="f" strokeweight=".5pt">
              <v:textbox style="mso-fit-shape-to-text:t" inset="0,0,0,0">
                <w:txbxContent>
                  <w:p w14:paraId="3F5A1671" w14:textId="77777777" w:rsidR="0022713F" w:rsidRDefault="0022713F">
                    <w:pPr>
                      <w:pStyle w:val="ab"/>
                      <w:rPr>
                        <w:sz w:val="20"/>
                        <w:szCs w:val="20"/>
                      </w:rPr>
                    </w:pPr>
                    <w:r>
                      <w:rPr>
                        <w:sz w:val="20"/>
                        <w:szCs w:val="20"/>
                      </w:rPr>
                      <w:fldChar w:fldCharType="begin"/>
                    </w:r>
                    <w:r>
                      <w:rPr>
                        <w:sz w:val="20"/>
                        <w:szCs w:val="20"/>
                      </w:rPr>
                      <w:instrText xml:space="preserve"> PAGE  \* MERGEFORMAT </w:instrText>
                    </w:r>
                    <w:r>
                      <w:rPr>
                        <w:sz w:val="20"/>
                        <w:szCs w:val="20"/>
                      </w:rPr>
                      <w:fldChar w:fldCharType="separate"/>
                    </w:r>
                    <w:r w:rsidR="002D2728">
                      <w:rPr>
                        <w:noProof/>
                        <w:sz w:val="20"/>
                        <w:szCs w:val="20"/>
                      </w:rPr>
                      <w:t>12</w:t>
                    </w:r>
                    <w:r>
                      <w:rPr>
                        <w:sz w:val="20"/>
                        <w:szCs w:val="20"/>
                      </w:rPr>
                      <w:fldChar w:fldCharType="end"/>
                    </w:r>
                  </w:p>
                </w:txbxContent>
              </v:textbox>
              <w10:wrap anchorx="margin"/>
            </v:shape>
          </w:pict>
        </mc:Fallback>
      </mc:AlternateContent>
    </w:r>
    <w:sdt>
      <w:sdtPr>
        <w:id w:val="244004421"/>
        <w:showingPlcHdr/>
      </w:sdtPr>
      <w:sdtEndPr>
        <w:rPr>
          <w:rFonts w:ascii="Times New Roman" w:hAnsi="Times New Roman" w:cs="Times New Roman"/>
          <w:sz w:val="28"/>
          <w:szCs w:val="28"/>
        </w:rPr>
      </w:sdtEndPr>
      <w:sdtContent>
        <w:r>
          <w:rPr>
            <w:rFonts w:hint="eastAsia"/>
          </w:rPr>
          <w:t xml:space="preserve">     </w:t>
        </w:r>
      </w:sdtContent>
    </w:sdt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254B7F77" w14:textId="77777777" w:rsidR="00EA5BE2" w:rsidRDefault="00EA5BE2">
      <w:r>
        <w:separator/>
      </w:r>
    </w:p>
  </w:footnote>
  <w:footnote w:type="continuationSeparator" w:id="0">
    <w:p w14:paraId="44BB01F1" w14:textId="77777777" w:rsidR="00EA5BE2" w:rsidRDefault="00EA5BE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2FA5089D"/>
    <w:multiLevelType w:val="multilevel"/>
    <w:tmpl w:val="2FA5089D"/>
    <w:lvl w:ilvl="0">
      <w:start w:val="1"/>
      <w:numFmt w:val="decimal"/>
      <w:pStyle w:val="1"/>
      <w:suff w:val="nothing"/>
      <w:lvlText w:val="%1 "/>
      <w:lvlJc w:val="left"/>
      <w:pPr>
        <w:ind w:left="0" w:firstLine="0"/>
      </w:pPr>
      <w:rPr>
        <w:rFonts w:hint="eastAsia"/>
      </w:rPr>
    </w:lvl>
    <w:lvl w:ilvl="1">
      <w:start w:val="1"/>
      <w:numFmt w:val="decimal"/>
      <w:pStyle w:val="2"/>
      <w:isLgl/>
      <w:suff w:val="space"/>
      <w:lvlText w:val="%1.%2"/>
      <w:lvlJc w:val="left"/>
      <w:pPr>
        <w:ind w:left="0" w:firstLine="0"/>
      </w:pPr>
      <w:rPr>
        <w:rFonts w:hint="eastAsia"/>
      </w:rPr>
    </w:lvl>
    <w:lvl w:ilvl="2">
      <w:start w:val="1"/>
      <w:numFmt w:val="decimal"/>
      <w:pStyle w:val="3"/>
      <w:isLgl/>
      <w:suff w:val="space"/>
      <w:lvlText w:val="%1.%2.%3"/>
      <w:lvlJc w:val="left"/>
      <w:pPr>
        <w:ind w:left="0" w:firstLine="0"/>
      </w:pPr>
      <w:rPr>
        <w:rFonts w:hint="eastAsia"/>
      </w:rPr>
    </w:lvl>
    <w:lvl w:ilvl="3">
      <w:start w:val="1"/>
      <w:numFmt w:val="decimal"/>
      <w:pStyle w:val="4"/>
      <w:isLgl/>
      <w:suff w:val="space"/>
      <w:lvlText w:val="%1.%2.%3.%4"/>
      <w:lvlJc w:val="left"/>
      <w:pPr>
        <w:ind w:left="0" w:firstLine="0"/>
      </w:pPr>
      <w:rPr>
        <w:rFonts w:hint="eastAsia"/>
      </w:rPr>
    </w:lvl>
    <w:lvl w:ilvl="4">
      <w:start w:val="1"/>
      <w:numFmt w:val="decimal"/>
      <w:pStyle w:val="5"/>
      <w:isLgl/>
      <w:suff w:val="space"/>
      <w:lvlText w:val="%1.%2.%3.%4.%5"/>
      <w:lvlJc w:val="left"/>
      <w:pPr>
        <w:ind w:left="0" w:firstLine="0"/>
      </w:pPr>
      <w:rPr>
        <w:rFonts w:hint="eastAsia"/>
      </w:rPr>
    </w:lvl>
    <w:lvl w:ilvl="5">
      <w:start w:val="1"/>
      <w:numFmt w:val="decimal"/>
      <w:lvlText w:val="%1.%2.%3.%4.%5.%6"/>
      <w:lvlJc w:val="left"/>
      <w:pPr>
        <w:ind w:left="3543" w:hanging="1134"/>
      </w:pPr>
      <w:rPr>
        <w:rFonts w:hint="eastAsia"/>
      </w:rPr>
    </w:lvl>
    <w:lvl w:ilvl="6">
      <w:start w:val="1"/>
      <w:numFmt w:val="decimal"/>
      <w:lvlText w:val="%1.%2.%3.%4.%5.%6.%7"/>
      <w:lvlJc w:val="left"/>
      <w:pPr>
        <w:ind w:left="4110" w:hanging="1276"/>
      </w:pPr>
      <w:rPr>
        <w:rFonts w:hint="eastAsia"/>
      </w:rPr>
    </w:lvl>
    <w:lvl w:ilvl="7">
      <w:start w:val="1"/>
      <w:numFmt w:val="decimal"/>
      <w:lvlText w:val="%1.%2.%3.%4.%5.%6.%7.%8"/>
      <w:lvlJc w:val="left"/>
      <w:pPr>
        <w:ind w:left="4677" w:hanging="1418"/>
      </w:pPr>
      <w:rPr>
        <w:rFonts w:hint="eastAsia"/>
      </w:rPr>
    </w:lvl>
    <w:lvl w:ilvl="8">
      <w:start w:val="1"/>
      <w:numFmt w:val="decimal"/>
      <w:lvlText w:val="%1.%2.%3.%4.%5.%6.%7.%8.%9"/>
      <w:lvlJc w:val="left"/>
      <w:pPr>
        <w:ind w:left="5385" w:hanging="1700"/>
      </w:pPr>
      <w:rPr>
        <w:rFonts w:hint="eastAsia"/>
      </w:rPr>
    </w:lvl>
  </w:abstractNum>
  <w:num w:numId="1" w16cid:durableId="190991752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90"/>
  <w:embedTrueTypeFonts/>
  <w:bordersDoNotSurroundHeader/>
  <w:bordersDoNotSurroundFooter/>
  <w:proofState w:spelling="clean" w:grammar="clean"/>
  <w:defaultTabStop w:val="420"/>
  <w:drawingGridHorizontalSpacing w:val="105"/>
  <w:drawingGridVerticalSpacing w:val="156"/>
  <w:displayHorizontalDrawingGridEvery w:val="2"/>
  <w:displayVerticalDrawingGridEvery w:val="2"/>
  <w:noPunctuationKerning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172A27"/>
    <w:rsid w:val="00001CBE"/>
    <w:rsid w:val="00004A31"/>
    <w:rsid w:val="00005E43"/>
    <w:rsid w:val="000235C5"/>
    <w:rsid w:val="00023675"/>
    <w:rsid w:val="0002446A"/>
    <w:rsid w:val="00034EA4"/>
    <w:rsid w:val="000350C3"/>
    <w:rsid w:val="000368BF"/>
    <w:rsid w:val="000475FC"/>
    <w:rsid w:val="0006425B"/>
    <w:rsid w:val="00064C57"/>
    <w:rsid w:val="00067BF2"/>
    <w:rsid w:val="00072C04"/>
    <w:rsid w:val="00085C3D"/>
    <w:rsid w:val="000A4583"/>
    <w:rsid w:val="000A557B"/>
    <w:rsid w:val="000A6894"/>
    <w:rsid w:val="000B1409"/>
    <w:rsid w:val="000B5E13"/>
    <w:rsid w:val="000C3035"/>
    <w:rsid w:val="000C3459"/>
    <w:rsid w:val="000C450F"/>
    <w:rsid w:val="000C5DCC"/>
    <w:rsid w:val="000C7DEA"/>
    <w:rsid w:val="000D1B0F"/>
    <w:rsid w:val="000D622E"/>
    <w:rsid w:val="000D771E"/>
    <w:rsid w:val="000E312B"/>
    <w:rsid w:val="000E63A1"/>
    <w:rsid w:val="000F16AA"/>
    <w:rsid w:val="000F1918"/>
    <w:rsid w:val="000F64A7"/>
    <w:rsid w:val="000F7166"/>
    <w:rsid w:val="000F7B02"/>
    <w:rsid w:val="001013B7"/>
    <w:rsid w:val="001034D1"/>
    <w:rsid w:val="00104E6A"/>
    <w:rsid w:val="00105550"/>
    <w:rsid w:val="00132B10"/>
    <w:rsid w:val="001371CC"/>
    <w:rsid w:val="001470EC"/>
    <w:rsid w:val="0016119A"/>
    <w:rsid w:val="001673AB"/>
    <w:rsid w:val="00167F31"/>
    <w:rsid w:val="00172A27"/>
    <w:rsid w:val="00173844"/>
    <w:rsid w:val="00177DD5"/>
    <w:rsid w:val="001A35D2"/>
    <w:rsid w:val="001C0C8D"/>
    <w:rsid w:val="001C1084"/>
    <w:rsid w:val="001C1728"/>
    <w:rsid w:val="001C2715"/>
    <w:rsid w:val="001C46EF"/>
    <w:rsid w:val="001D1D2D"/>
    <w:rsid w:val="001D5CE3"/>
    <w:rsid w:val="001F56D9"/>
    <w:rsid w:val="0020074C"/>
    <w:rsid w:val="00213D7A"/>
    <w:rsid w:val="0021617C"/>
    <w:rsid w:val="002234A4"/>
    <w:rsid w:val="00225143"/>
    <w:rsid w:val="0022713F"/>
    <w:rsid w:val="00233BA9"/>
    <w:rsid w:val="002418CC"/>
    <w:rsid w:val="002455D5"/>
    <w:rsid w:val="00251EB5"/>
    <w:rsid w:val="00252630"/>
    <w:rsid w:val="002559FC"/>
    <w:rsid w:val="00257CBB"/>
    <w:rsid w:val="00260BA5"/>
    <w:rsid w:val="0026565A"/>
    <w:rsid w:val="00265B20"/>
    <w:rsid w:val="002667AC"/>
    <w:rsid w:val="002674EE"/>
    <w:rsid w:val="00267730"/>
    <w:rsid w:val="00274B2E"/>
    <w:rsid w:val="00296056"/>
    <w:rsid w:val="00297EAF"/>
    <w:rsid w:val="002A715F"/>
    <w:rsid w:val="002B3608"/>
    <w:rsid w:val="002C11D1"/>
    <w:rsid w:val="002C7A3A"/>
    <w:rsid w:val="002D1F43"/>
    <w:rsid w:val="002D2728"/>
    <w:rsid w:val="00305516"/>
    <w:rsid w:val="0031675B"/>
    <w:rsid w:val="00322BAC"/>
    <w:rsid w:val="003243A5"/>
    <w:rsid w:val="00327BF4"/>
    <w:rsid w:val="00332BB8"/>
    <w:rsid w:val="00335B0A"/>
    <w:rsid w:val="003473BE"/>
    <w:rsid w:val="003531BF"/>
    <w:rsid w:val="0036168C"/>
    <w:rsid w:val="003617D1"/>
    <w:rsid w:val="00362500"/>
    <w:rsid w:val="00366549"/>
    <w:rsid w:val="00366FFB"/>
    <w:rsid w:val="00385D08"/>
    <w:rsid w:val="00392536"/>
    <w:rsid w:val="003971E6"/>
    <w:rsid w:val="003A605C"/>
    <w:rsid w:val="003B055B"/>
    <w:rsid w:val="003B49BB"/>
    <w:rsid w:val="003B573A"/>
    <w:rsid w:val="003B7603"/>
    <w:rsid w:val="003D3F20"/>
    <w:rsid w:val="003D57BF"/>
    <w:rsid w:val="003D7BA3"/>
    <w:rsid w:val="003E70DF"/>
    <w:rsid w:val="003E7A96"/>
    <w:rsid w:val="003F2A74"/>
    <w:rsid w:val="003F50BE"/>
    <w:rsid w:val="003F517E"/>
    <w:rsid w:val="0040282C"/>
    <w:rsid w:val="00421DD5"/>
    <w:rsid w:val="0044191E"/>
    <w:rsid w:val="00445696"/>
    <w:rsid w:val="004534A0"/>
    <w:rsid w:val="00455416"/>
    <w:rsid w:val="00472344"/>
    <w:rsid w:val="00475FEE"/>
    <w:rsid w:val="00481A38"/>
    <w:rsid w:val="00481B3B"/>
    <w:rsid w:val="00481DE2"/>
    <w:rsid w:val="004867E7"/>
    <w:rsid w:val="00487877"/>
    <w:rsid w:val="00491E61"/>
    <w:rsid w:val="0049494C"/>
    <w:rsid w:val="004960CF"/>
    <w:rsid w:val="00497F8D"/>
    <w:rsid w:val="004A1D51"/>
    <w:rsid w:val="004A229B"/>
    <w:rsid w:val="004C7945"/>
    <w:rsid w:val="004D1DF2"/>
    <w:rsid w:val="004D6900"/>
    <w:rsid w:val="004E2B9D"/>
    <w:rsid w:val="004E3472"/>
    <w:rsid w:val="004E3568"/>
    <w:rsid w:val="004F30CF"/>
    <w:rsid w:val="004F347F"/>
    <w:rsid w:val="004F34AF"/>
    <w:rsid w:val="004F39F2"/>
    <w:rsid w:val="004F5BED"/>
    <w:rsid w:val="005017CD"/>
    <w:rsid w:val="0050629C"/>
    <w:rsid w:val="00507CE9"/>
    <w:rsid w:val="00510447"/>
    <w:rsid w:val="00510623"/>
    <w:rsid w:val="00510C8E"/>
    <w:rsid w:val="00513170"/>
    <w:rsid w:val="0051507B"/>
    <w:rsid w:val="00517314"/>
    <w:rsid w:val="005268A8"/>
    <w:rsid w:val="0053063D"/>
    <w:rsid w:val="005363D0"/>
    <w:rsid w:val="00537B76"/>
    <w:rsid w:val="00537C11"/>
    <w:rsid w:val="00540A4C"/>
    <w:rsid w:val="00544E40"/>
    <w:rsid w:val="00546A9B"/>
    <w:rsid w:val="0055429D"/>
    <w:rsid w:val="00556C9B"/>
    <w:rsid w:val="00560FEB"/>
    <w:rsid w:val="00564555"/>
    <w:rsid w:val="00567493"/>
    <w:rsid w:val="005738C9"/>
    <w:rsid w:val="00585D3D"/>
    <w:rsid w:val="005A5D2C"/>
    <w:rsid w:val="005A6B9B"/>
    <w:rsid w:val="005B2074"/>
    <w:rsid w:val="005B27F7"/>
    <w:rsid w:val="005B4787"/>
    <w:rsid w:val="005B4A06"/>
    <w:rsid w:val="005B7BC9"/>
    <w:rsid w:val="005B7C22"/>
    <w:rsid w:val="005C4341"/>
    <w:rsid w:val="005E232C"/>
    <w:rsid w:val="005E4F6D"/>
    <w:rsid w:val="005E552C"/>
    <w:rsid w:val="005E5C16"/>
    <w:rsid w:val="005F1680"/>
    <w:rsid w:val="005F3191"/>
    <w:rsid w:val="005F3D4F"/>
    <w:rsid w:val="00600994"/>
    <w:rsid w:val="006012B0"/>
    <w:rsid w:val="006032A2"/>
    <w:rsid w:val="006048E8"/>
    <w:rsid w:val="0061465C"/>
    <w:rsid w:val="006147E5"/>
    <w:rsid w:val="00620EB3"/>
    <w:rsid w:val="006341A7"/>
    <w:rsid w:val="0063730A"/>
    <w:rsid w:val="00641CF5"/>
    <w:rsid w:val="00652380"/>
    <w:rsid w:val="00656814"/>
    <w:rsid w:val="00656C04"/>
    <w:rsid w:val="00661AED"/>
    <w:rsid w:val="00672F45"/>
    <w:rsid w:val="00674AD6"/>
    <w:rsid w:val="00674FAC"/>
    <w:rsid w:val="00683015"/>
    <w:rsid w:val="00685A5C"/>
    <w:rsid w:val="006908E8"/>
    <w:rsid w:val="00691AB9"/>
    <w:rsid w:val="006966C3"/>
    <w:rsid w:val="0069788B"/>
    <w:rsid w:val="006B14B2"/>
    <w:rsid w:val="006B65CB"/>
    <w:rsid w:val="006C5BC6"/>
    <w:rsid w:val="006D6BDF"/>
    <w:rsid w:val="006E6166"/>
    <w:rsid w:val="006F5836"/>
    <w:rsid w:val="00704C50"/>
    <w:rsid w:val="00710AFD"/>
    <w:rsid w:val="00711FCC"/>
    <w:rsid w:val="0071590E"/>
    <w:rsid w:val="007219F5"/>
    <w:rsid w:val="0072220C"/>
    <w:rsid w:val="00723670"/>
    <w:rsid w:val="00724FEE"/>
    <w:rsid w:val="00725788"/>
    <w:rsid w:val="007319A8"/>
    <w:rsid w:val="00732585"/>
    <w:rsid w:val="00742845"/>
    <w:rsid w:val="00743ED4"/>
    <w:rsid w:val="00754B24"/>
    <w:rsid w:val="007558C2"/>
    <w:rsid w:val="00761D54"/>
    <w:rsid w:val="00763CAD"/>
    <w:rsid w:val="00766BC8"/>
    <w:rsid w:val="007714CA"/>
    <w:rsid w:val="00780F82"/>
    <w:rsid w:val="007838DC"/>
    <w:rsid w:val="00787DBC"/>
    <w:rsid w:val="00795F6D"/>
    <w:rsid w:val="007A121A"/>
    <w:rsid w:val="007A629C"/>
    <w:rsid w:val="007B4C31"/>
    <w:rsid w:val="007C4017"/>
    <w:rsid w:val="007D0715"/>
    <w:rsid w:val="007D0F69"/>
    <w:rsid w:val="007E023D"/>
    <w:rsid w:val="007F2630"/>
    <w:rsid w:val="007F3DFB"/>
    <w:rsid w:val="0080350C"/>
    <w:rsid w:val="0080361D"/>
    <w:rsid w:val="00805705"/>
    <w:rsid w:val="00810FD3"/>
    <w:rsid w:val="00814F22"/>
    <w:rsid w:val="00830687"/>
    <w:rsid w:val="00834AED"/>
    <w:rsid w:val="00842A07"/>
    <w:rsid w:val="00844751"/>
    <w:rsid w:val="00852F44"/>
    <w:rsid w:val="00853455"/>
    <w:rsid w:val="008565BB"/>
    <w:rsid w:val="00862AF5"/>
    <w:rsid w:val="00883DEC"/>
    <w:rsid w:val="008840C0"/>
    <w:rsid w:val="008875D5"/>
    <w:rsid w:val="00891264"/>
    <w:rsid w:val="008A079C"/>
    <w:rsid w:val="008B1273"/>
    <w:rsid w:val="008B5FFD"/>
    <w:rsid w:val="008C3603"/>
    <w:rsid w:val="008C7928"/>
    <w:rsid w:val="008D397A"/>
    <w:rsid w:val="008D56E8"/>
    <w:rsid w:val="008E44A0"/>
    <w:rsid w:val="008F326A"/>
    <w:rsid w:val="00906156"/>
    <w:rsid w:val="0091053A"/>
    <w:rsid w:val="00915564"/>
    <w:rsid w:val="0091680C"/>
    <w:rsid w:val="00923EB5"/>
    <w:rsid w:val="00942CD5"/>
    <w:rsid w:val="0094321A"/>
    <w:rsid w:val="00943D56"/>
    <w:rsid w:val="00945A9A"/>
    <w:rsid w:val="00952A60"/>
    <w:rsid w:val="00952AB2"/>
    <w:rsid w:val="009539BB"/>
    <w:rsid w:val="00953F01"/>
    <w:rsid w:val="00953F48"/>
    <w:rsid w:val="0095768E"/>
    <w:rsid w:val="00982935"/>
    <w:rsid w:val="009848EC"/>
    <w:rsid w:val="00985161"/>
    <w:rsid w:val="0099026F"/>
    <w:rsid w:val="009959E8"/>
    <w:rsid w:val="009A07FD"/>
    <w:rsid w:val="009A0B6D"/>
    <w:rsid w:val="009A6542"/>
    <w:rsid w:val="009B07E2"/>
    <w:rsid w:val="009B08CF"/>
    <w:rsid w:val="009B11F8"/>
    <w:rsid w:val="009B64EF"/>
    <w:rsid w:val="009C33C5"/>
    <w:rsid w:val="009C37BD"/>
    <w:rsid w:val="009D4556"/>
    <w:rsid w:val="009E0106"/>
    <w:rsid w:val="009E316A"/>
    <w:rsid w:val="009F15E6"/>
    <w:rsid w:val="009F2FD1"/>
    <w:rsid w:val="00A050CA"/>
    <w:rsid w:val="00A17552"/>
    <w:rsid w:val="00A23CDE"/>
    <w:rsid w:val="00A45770"/>
    <w:rsid w:val="00A47991"/>
    <w:rsid w:val="00A50295"/>
    <w:rsid w:val="00A60A12"/>
    <w:rsid w:val="00A70773"/>
    <w:rsid w:val="00A73934"/>
    <w:rsid w:val="00A75CF6"/>
    <w:rsid w:val="00A83A25"/>
    <w:rsid w:val="00A8610D"/>
    <w:rsid w:val="00A87DFE"/>
    <w:rsid w:val="00A87EE4"/>
    <w:rsid w:val="00A94179"/>
    <w:rsid w:val="00A97799"/>
    <w:rsid w:val="00AA3785"/>
    <w:rsid w:val="00AA466F"/>
    <w:rsid w:val="00AB11CA"/>
    <w:rsid w:val="00AC1245"/>
    <w:rsid w:val="00AC6AB9"/>
    <w:rsid w:val="00AD433B"/>
    <w:rsid w:val="00AE1B3E"/>
    <w:rsid w:val="00AE6E92"/>
    <w:rsid w:val="00AF14C1"/>
    <w:rsid w:val="00AF3A3E"/>
    <w:rsid w:val="00AF7729"/>
    <w:rsid w:val="00B0191D"/>
    <w:rsid w:val="00B04163"/>
    <w:rsid w:val="00B0546E"/>
    <w:rsid w:val="00B14F2B"/>
    <w:rsid w:val="00B20CBF"/>
    <w:rsid w:val="00B24731"/>
    <w:rsid w:val="00B4010F"/>
    <w:rsid w:val="00B41396"/>
    <w:rsid w:val="00B43E1C"/>
    <w:rsid w:val="00B53771"/>
    <w:rsid w:val="00B54BB8"/>
    <w:rsid w:val="00B5680F"/>
    <w:rsid w:val="00B60CE4"/>
    <w:rsid w:val="00B85CBF"/>
    <w:rsid w:val="00B86A12"/>
    <w:rsid w:val="00B9248F"/>
    <w:rsid w:val="00B97504"/>
    <w:rsid w:val="00BA4CDE"/>
    <w:rsid w:val="00BC225E"/>
    <w:rsid w:val="00BC2C27"/>
    <w:rsid w:val="00BC478D"/>
    <w:rsid w:val="00BD059C"/>
    <w:rsid w:val="00BD7A7B"/>
    <w:rsid w:val="00BF2D10"/>
    <w:rsid w:val="00BF39B5"/>
    <w:rsid w:val="00C05ED4"/>
    <w:rsid w:val="00C06618"/>
    <w:rsid w:val="00C109D0"/>
    <w:rsid w:val="00C119B1"/>
    <w:rsid w:val="00C13BF1"/>
    <w:rsid w:val="00C21D5C"/>
    <w:rsid w:val="00C2766C"/>
    <w:rsid w:val="00C5001E"/>
    <w:rsid w:val="00C5207B"/>
    <w:rsid w:val="00C578A9"/>
    <w:rsid w:val="00C72EC3"/>
    <w:rsid w:val="00C80EB4"/>
    <w:rsid w:val="00C860F6"/>
    <w:rsid w:val="00C86E96"/>
    <w:rsid w:val="00C90F8D"/>
    <w:rsid w:val="00C96DEC"/>
    <w:rsid w:val="00CA75A1"/>
    <w:rsid w:val="00CB5C2C"/>
    <w:rsid w:val="00CC048B"/>
    <w:rsid w:val="00CC4323"/>
    <w:rsid w:val="00CC4503"/>
    <w:rsid w:val="00CD04D3"/>
    <w:rsid w:val="00CD0A76"/>
    <w:rsid w:val="00CD27A8"/>
    <w:rsid w:val="00CD34BD"/>
    <w:rsid w:val="00CD37CD"/>
    <w:rsid w:val="00CD4AF5"/>
    <w:rsid w:val="00CE36A2"/>
    <w:rsid w:val="00CF143F"/>
    <w:rsid w:val="00CF5303"/>
    <w:rsid w:val="00D03C1C"/>
    <w:rsid w:val="00D11ADF"/>
    <w:rsid w:val="00D123DC"/>
    <w:rsid w:val="00D123F5"/>
    <w:rsid w:val="00D12AE4"/>
    <w:rsid w:val="00D13B49"/>
    <w:rsid w:val="00D1578A"/>
    <w:rsid w:val="00D2114B"/>
    <w:rsid w:val="00D3562B"/>
    <w:rsid w:val="00D36912"/>
    <w:rsid w:val="00D4413D"/>
    <w:rsid w:val="00D61369"/>
    <w:rsid w:val="00D661B2"/>
    <w:rsid w:val="00D731F0"/>
    <w:rsid w:val="00D74FDF"/>
    <w:rsid w:val="00D7653B"/>
    <w:rsid w:val="00D900A4"/>
    <w:rsid w:val="00D932B2"/>
    <w:rsid w:val="00D9644F"/>
    <w:rsid w:val="00D964B3"/>
    <w:rsid w:val="00DA0967"/>
    <w:rsid w:val="00DA33A2"/>
    <w:rsid w:val="00DA3DD8"/>
    <w:rsid w:val="00DB04A2"/>
    <w:rsid w:val="00DD5BAE"/>
    <w:rsid w:val="00DE40E1"/>
    <w:rsid w:val="00DE6266"/>
    <w:rsid w:val="00DF2E14"/>
    <w:rsid w:val="00DF752D"/>
    <w:rsid w:val="00E06C17"/>
    <w:rsid w:val="00E06C76"/>
    <w:rsid w:val="00E42860"/>
    <w:rsid w:val="00E4320C"/>
    <w:rsid w:val="00E516CE"/>
    <w:rsid w:val="00E51737"/>
    <w:rsid w:val="00E560D0"/>
    <w:rsid w:val="00E56C1A"/>
    <w:rsid w:val="00E56E6E"/>
    <w:rsid w:val="00E62F10"/>
    <w:rsid w:val="00E77CBD"/>
    <w:rsid w:val="00E80355"/>
    <w:rsid w:val="00E82397"/>
    <w:rsid w:val="00E87046"/>
    <w:rsid w:val="00E901C0"/>
    <w:rsid w:val="00E92BE5"/>
    <w:rsid w:val="00E95B85"/>
    <w:rsid w:val="00EA5BE2"/>
    <w:rsid w:val="00EA7396"/>
    <w:rsid w:val="00EB172F"/>
    <w:rsid w:val="00EC225B"/>
    <w:rsid w:val="00EC26EC"/>
    <w:rsid w:val="00EC6BC4"/>
    <w:rsid w:val="00EE1EED"/>
    <w:rsid w:val="00EE4C89"/>
    <w:rsid w:val="00EE50C9"/>
    <w:rsid w:val="00EF155C"/>
    <w:rsid w:val="00EF757C"/>
    <w:rsid w:val="00F003AC"/>
    <w:rsid w:val="00F07F74"/>
    <w:rsid w:val="00F21CEC"/>
    <w:rsid w:val="00F22026"/>
    <w:rsid w:val="00F22C09"/>
    <w:rsid w:val="00F27D76"/>
    <w:rsid w:val="00F31D75"/>
    <w:rsid w:val="00F327B7"/>
    <w:rsid w:val="00F372F3"/>
    <w:rsid w:val="00F41460"/>
    <w:rsid w:val="00F54113"/>
    <w:rsid w:val="00F57543"/>
    <w:rsid w:val="00F57BA3"/>
    <w:rsid w:val="00F74DEE"/>
    <w:rsid w:val="00F84391"/>
    <w:rsid w:val="00F84D22"/>
    <w:rsid w:val="00F9181E"/>
    <w:rsid w:val="00FA1165"/>
    <w:rsid w:val="00FA1DC1"/>
    <w:rsid w:val="00FA3AE6"/>
    <w:rsid w:val="00FA45E8"/>
    <w:rsid w:val="00FA5515"/>
    <w:rsid w:val="00FA6543"/>
    <w:rsid w:val="00FC3E3C"/>
    <w:rsid w:val="00FC7352"/>
    <w:rsid w:val="00FD4827"/>
    <w:rsid w:val="00FD5136"/>
    <w:rsid w:val="00FD5DC1"/>
    <w:rsid w:val="00FF4220"/>
    <w:rsid w:val="038B69F7"/>
    <w:rsid w:val="049D01BB"/>
    <w:rsid w:val="080039BA"/>
    <w:rsid w:val="0A981C14"/>
    <w:rsid w:val="0AF8393D"/>
    <w:rsid w:val="0DC5140A"/>
    <w:rsid w:val="1057244D"/>
    <w:rsid w:val="120A3E26"/>
    <w:rsid w:val="16B00F7D"/>
    <w:rsid w:val="16B52250"/>
    <w:rsid w:val="17885487"/>
    <w:rsid w:val="17B973D7"/>
    <w:rsid w:val="195424EC"/>
    <w:rsid w:val="197006C9"/>
    <w:rsid w:val="1B3B0E4F"/>
    <w:rsid w:val="1F7F69E5"/>
    <w:rsid w:val="20DA40ED"/>
    <w:rsid w:val="242F14CF"/>
    <w:rsid w:val="27B3776D"/>
    <w:rsid w:val="28BD2C14"/>
    <w:rsid w:val="2EB84F76"/>
    <w:rsid w:val="30966DEB"/>
    <w:rsid w:val="30C37DAB"/>
    <w:rsid w:val="325A303C"/>
    <w:rsid w:val="33DA099B"/>
    <w:rsid w:val="34027B2B"/>
    <w:rsid w:val="343E100F"/>
    <w:rsid w:val="36143484"/>
    <w:rsid w:val="373F504F"/>
    <w:rsid w:val="37F96DF4"/>
    <w:rsid w:val="39387C9C"/>
    <w:rsid w:val="3AEB29D5"/>
    <w:rsid w:val="3BBD79FA"/>
    <w:rsid w:val="3C1D2468"/>
    <w:rsid w:val="3EA4309E"/>
    <w:rsid w:val="3FB12AC8"/>
    <w:rsid w:val="410E2562"/>
    <w:rsid w:val="4127569B"/>
    <w:rsid w:val="44671995"/>
    <w:rsid w:val="476E5882"/>
    <w:rsid w:val="47A00FF0"/>
    <w:rsid w:val="487E46E3"/>
    <w:rsid w:val="48A426E5"/>
    <w:rsid w:val="4ABB799D"/>
    <w:rsid w:val="4ADE32E3"/>
    <w:rsid w:val="4B0C01B3"/>
    <w:rsid w:val="4BA15123"/>
    <w:rsid w:val="4C1F113C"/>
    <w:rsid w:val="4CCB4D59"/>
    <w:rsid w:val="4ED81084"/>
    <w:rsid w:val="585F1E3B"/>
    <w:rsid w:val="58D0101C"/>
    <w:rsid w:val="59CB00F6"/>
    <w:rsid w:val="59E71F7E"/>
    <w:rsid w:val="5B4C378D"/>
    <w:rsid w:val="5CB2364E"/>
    <w:rsid w:val="5CCE1A70"/>
    <w:rsid w:val="5DAE5A29"/>
    <w:rsid w:val="5E416BE3"/>
    <w:rsid w:val="5EB61B2C"/>
    <w:rsid w:val="5F2F2789"/>
    <w:rsid w:val="61D95419"/>
    <w:rsid w:val="63764232"/>
    <w:rsid w:val="65740AD6"/>
    <w:rsid w:val="66495ED8"/>
    <w:rsid w:val="67B657F0"/>
    <w:rsid w:val="67C974D3"/>
    <w:rsid w:val="6E1D355C"/>
    <w:rsid w:val="71494BA2"/>
    <w:rsid w:val="733B718A"/>
    <w:rsid w:val="75914136"/>
    <w:rsid w:val="7AEB476B"/>
    <w:rsid w:val="7B735D15"/>
    <w:rsid w:val="7BBB7C19"/>
    <w:rsid w:val="7C793CD0"/>
    <w:rsid w:val="7CF7721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0D8B8CEA"/>
  <w15:docId w15:val="{1D7C2AFC-7302-47D9-A5DC-9DEEDB0AB321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宋体" w:hAnsi="Times New Roman" w:cs="Times New Roman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unhideWhenUsed="1" w:qFormat="1"/>
    <w:lsdException w:name="heading 3" w:uiPriority="9" w:unhideWhenUsed="1" w:qFormat="1"/>
    <w:lsdException w:name="heading 4" w:uiPriority="9" w:unhideWhenUsed="1" w:qFormat="1"/>
    <w:lsdException w:name="heading 5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unhideWhenUsed="1" w:qFormat="1"/>
    <w:lsdException w:name="toc 2" w:uiPriority="39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unhideWhenUsed="1" w:qFormat="1"/>
    <w:lsdException w:name="header" w:unhideWhenUsed="1" w:qFormat="1"/>
    <w:lsdException w:name="footer" w:unhideWhenUsed="1" w:qFormat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 w:qFormat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 w:qFormat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unhideWhenUsed="1" w:qFormat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unhideWhenUsed="1" w:qFormat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 w:qFormat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 w:qFormat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 w:qFormat="1"/>
    <w:lsdException w:name="Table Grid" w:uiPriority="59" w:qFormat="1"/>
    <w:lsdException w:name="Table Theme" w:semiHidden="1" w:unhideWhenUsed="1"/>
    <w:lsdException w:name="Placeholder Text" w:semiHidden="1" w:unhideWhenUsed="1"/>
    <w:lsdException w:name="No Spacing" w:semiHidden="1" w:unhideWhenUsed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widowControl w:val="0"/>
      <w:jc w:val="both"/>
    </w:pPr>
    <w:rPr>
      <w:rFonts w:asciiTheme="minorHAnsi" w:eastAsiaTheme="minorEastAsia" w:hAnsiTheme="minorHAnsi" w:cstheme="minorBidi"/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"/>
    <w:qFormat/>
    <w:pPr>
      <w:keepNext/>
      <w:keepLines/>
      <w:numPr>
        <w:numId w:val="1"/>
      </w:numPr>
      <w:spacing w:before="120" w:after="120" w:line="360" w:lineRule="auto"/>
      <w:outlineLvl w:val="0"/>
    </w:pPr>
    <w:rPr>
      <w:rFonts w:ascii="Times New Roman" w:eastAsia="黑体" w:hAnsi="Times New Roman"/>
      <w:bCs/>
      <w:kern w:val="44"/>
      <w:sz w:val="36"/>
      <w:szCs w:val="44"/>
    </w:rPr>
  </w:style>
  <w:style w:type="paragraph" w:styleId="2">
    <w:name w:val="heading 2"/>
    <w:basedOn w:val="a"/>
    <w:next w:val="a"/>
    <w:link w:val="20"/>
    <w:uiPriority w:val="9"/>
    <w:unhideWhenUsed/>
    <w:qFormat/>
    <w:pPr>
      <w:keepNext/>
      <w:keepLines/>
      <w:numPr>
        <w:ilvl w:val="1"/>
        <w:numId w:val="1"/>
      </w:numPr>
      <w:spacing w:before="120" w:after="120" w:line="360" w:lineRule="auto"/>
      <w:outlineLvl w:val="1"/>
    </w:pPr>
    <w:rPr>
      <w:rFonts w:ascii="Times New Roman" w:eastAsia="黑体" w:hAnsi="Times New Roman" w:cstheme="majorBidi"/>
      <w:bCs/>
      <w:sz w:val="32"/>
      <w:szCs w:val="32"/>
    </w:rPr>
  </w:style>
  <w:style w:type="paragraph" w:styleId="3">
    <w:name w:val="heading 3"/>
    <w:basedOn w:val="a"/>
    <w:next w:val="a"/>
    <w:link w:val="30"/>
    <w:uiPriority w:val="9"/>
    <w:unhideWhenUsed/>
    <w:qFormat/>
    <w:pPr>
      <w:keepNext/>
      <w:keepLines/>
      <w:numPr>
        <w:ilvl w:val="2"/>
        <w:numId w:val="1"/>
      </w:numPr>
      <w:spacing w:before="120" w:after="120" w:line="360" w:lineRule="auto"/>
      <w:outlineLvl w:val="2"/>
    </w:pPr>
    <w:rPr>
      <w:rFonts w:ascii="Times New Roman" w:eastAsia="黑体" w:hAnsi="Times New Roman"/>
      <w:bCs/>
      <w:sz w:val="28"/>
      <w:szCs w:val="32"/>
    </w:rPr>
  </w:style>
  <w:style w:type="paragraph" w:styleId="4">
    <w:name w:val="heading 4"/>
    <w:basedOn w:val="a"/>
    <w:next w:val="a"/>
    <w:link w:val="40"/>
    <w:uiPriority w:val="9"/>
    <w:unhideWhenUsed/>
    <w:qFormat/>
    <w:pPr>
      <w:keepNext/>
      <w:keepLines/>
      <w:numPr>
        <w:ilvl w:val="3"/>
        <w:numId w:val="1"/>
      </w:numPr>
      <w:spacing w:before="120" w:after="120" w:line="360" w:lineRule="auto"/>
      <w:outlineLvl w:val="3"/>
    </w:pPr>
    <w:rPr>
      <w:rFonts w:ascii="Times New Roman" w:eastAsia="黑体" w:hAnsi="Times New Roman" w:cstheme="majorBidi"/>
      <w:bCs/>
      <w:sz w:val="28"/>
      <w:szCs w:val="28"/>
    </w:rPr>
  </w:style>
  <w:style w:type="paragraph" w:styleId="5">
    <w:name w:val="heading 5"/>
    <w:basedOn w:val="a"/>
    <w:next w:val="a"/>
    <w:link w:val="50"/>
    <w:uiPriority w:val="9"/>
    <w:unhideWhenUsed/>
    <w:qFormat/>
    <w:pPr>
      <w:keepNext/>
      <w:keepLines/>
      <w:numPr>
        <w:ilvl w:val="4"/>
        <w:numId w:val="1"/>
      </w:numPr>
      <w:spacing w:before="120" w:after="120" w:line="360" w:lineRule="auto"/>
      <w:outlineLvl w:val="4"/>
    </w:pPr>
    <w:rPr>
      <w:rFonts w:ascii="Times New Roman" w:hAnsi="Times New Roman"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Document Map"/>
    <w:basedOn w:val="a"/>
    <w:link w:val="a4"/>
    <w:uiPriority w:val="99"/>
    <w:semiHidden/>
    <w:unhideWhenUsed/>
    <w:qFormat/>
    <w:rPr>
      <w:rFonts w:ascii="宋体" w:eastAsia="宋体"/>
      <w:sz w:val="18"/>
      <w:szCs w:val="18"/>
    </w:rPr>
  </w:style>
  <w:style w:type="paragraph" w:styleId="a5">
    <w:name w:val="annotation text"/>
    <w:basedOn w:val="a"/>
    <w:link w:val="a6"/>
    <w:uiPriority w:val="99"/>
    <w:unhideWhenUsed/>
    <w:qFormat/>
    <w:pPr>
      <w:jc w:val="left"/>
    </w:pPr>
  </w:style>
  <w:style w:type="paragraph" w:styleId="a7">
    <w:name w:val="Body Text Indent"/>
    <w:basedOn w:val="a"/>
    <w:link w:val="a8"/>
    <w:uiPriority w:val="99"/>
    <w:semiHidden/>
    <w:unhideWhenUsed/>
    <w:qFormat/>
    <w:pPr>
      <w:spacing w:after="120"/>
      <w:ind w:leftChars="200" w:left="420"/>
    </w:pPr>
  </w:style>
  <w:style w:type="paragraph" w:styleId="a9">
    <w:name w:val="Balloon Text"/>
    <w:basedOn w:val="a"/>
    <w:link w:val="aa"/>
    <w:uiPriority w:val="99"/>
    <w:semiHidden/>
    <w:unhideWhenUsed/>
    <w:qFormat/>
    <w:rPr>
      <w:sz w:val="18"/>
      <w:szCs w:val="18"/>
    </w:rPr>
  </w:style>
  <w:style w:type="paragraph" w:styleId="ab">
    <w:name w:val="footer"/>
    <w:basedOn w:val="a"/>
    <w:link w:val="ac"/>
    <w:uiPriority w:val="99"/>
    <w:unhideWhenUsed/>
    <w:qFormat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paragraph" w:styleId="ad">
    <w:name w:val="header"/>
    <w:basedOn w:val="a"/>
    <w:link w:val="ae"/>
    <w:uiPriority w:val="99"/>
    <w:unhideWhenUsed/>
    <w:qFormat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paragraph" w:styleId="TOC1">
    <w:name w:val="toc 1"/>
    <w:basedOn w:val="a"/>
    <w:next w:val="a"/>
    <w:autoRedefine/>
    <w:uiPriority w:val="39"/>
    <w:unhideWhenUsed/>
    <w:qFormat/>
    <w:pPr>
      <w:tabs>
        <w:tab w:val="right" w:leader="dot" w:pos="8296"/>
      </w:tabs>
      <w:spacing w:line="640" w:lineRule="exact"/>
    </w:pPr>
  </w:style>
  <w:style w:type="paragraph" w:styleId="TOC2">
    <w:name w:val="toc 2"/>
    <w:basedOn w:val="a"/>
    <w:next w:val="a"/>
    <w:autoRedefine/>
    <w:uiPriority w:val="39"/>
    <w:unhideWhenUsed/>
    <w:qFormat/>
    <w:pPr>
      <w:ind w:leftChars="200" w:left="420"/>
    </w:pPr>
  </w:style>
  <w:style w:type="paragraph" w:styleId="af">
    <w:name w:val="annotation subject"/>
    <w:basedOn w:val="a5"/>
    <w:next w:val="a5"/>
    <w:link w:val="af0"/>
    <w:uiPriority w:val="99"/>
    <w:semiHidden/>
    <w:unhideWhenUsed/>
    <w:qFormat/>
    <w:rPr>
      <w:b/>
      <w:bCs/>
    </w:rPr>
  </w:style>
  <w:style w:type="paragraph" w:styleId="21">
    <w:name w:val="Body Text First Indent 2"/>
    <w:basedOn w:val="a7"/>
    <w:link w:val="22"/>
    <w:uiPriority w:val="99"/>
    <w:unhideWhenUsed/>
    <w:qFormat/>
    <w:pPr>
      <w:ind w:leftChars="0" w:left="0" w:firstLineChars="200" w:firstLine="420"/>
    </w:pPr>
  </w:style>
  <w:style w:type="table" w:styleId="af1">
    <w:name w:val="Table Grid"/>
    <w:basedOn w:val="a1"/>
    <w:uiPriority w:val="59"/>
    <w:qFormat/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character" w:styleId="af2">
    <w:name w:val="Strong"/>
    <w:basedOn w:val="a0"/>
    <w:uiPriority w:val="22"/>
    <w:qFormat/>
    <w:rPr>
      <w:b/>
      <w:bCs/>
    </w:rPr>
  </w:style>
  <w:style w:type="character" w:styleId="af3">
    <w:name w:val="Hyperlink"/>
    <w:basedOn w:val="a0"/>
    <w:uiPriority w:val="99"/>
    <w:unhideWhenUsed/>
    <w:qFormat/>
    <w:rPr>
      <w:color w:val="0000FF" w:themeColor="hyperlink"/>
      <w:u w:val="single"/>
    </w:rPr>
  </w:style>
  <w:style w:type="character" w:styleId="af4">
    <w:name w:val="annotation reference"/>
    <w:basedOn w:val="a0"/>
    <w:uiPriority w:val="99"/>
    <w:semiHidden/>
    <w:unhideWhenUsed/>
    <w:qFormat/>
    <w:rPr>
      <w:sz w:val="21"/>
      <w:szCs w:val="21"/>
    </w:rPr>
  </w:style>
  <w:style w:type="character" w:customStyle="1" w:styleId="a4">
    <w:name w:val="文档结构图 字符"/>
    <w:basedOn w:val="a0"/>
    <w:link w:val="a3"/>
    <w:uiPriority w:val="99"/>
    <w:semiHidden/>
    <w:qFormat/>
    <w:rPr>
      <w:rFonts w:ascii="宋体" w:eastAsia="宋体"/>
      <w:kern w:val="2"/>
      <w:sz w:val="18"/>
      <w:szCs w:val="18"/>
    </w:rPr>
  </w:style>
  <w:style w:type="character" w:customStyle="1" w:styleId="aa">
    <w:name w:val="批注框文本 字符"/>
    <w:basedOn w:val="a0"/>
    <w:link w:val="a9"/>
    <w:uiPriority w:val="99"/>
    <w:semiHidden/>
    <w:qFormat/>
    <w:rPr>
      <w:kern w:val="2"/>
      <w:sz w:val="18"/>
      <w:szCs w:val="18"/>
    </w:rPr>
  </w:style>
  <w:style w:type="character" w:customStyle="1" w:styleId="ae">
    <w:name w:val="页眉 字符"/>
    <w:basedOn w:val="a0"/>
    <w:link w:val="ad"/>
    <w:uiPriority w:val="99"/>
    <w:qFormat/>
    <w:rPr>
      <w:kern w:val="2"/>
      <w:sz w:val="18"/>
      <w:szCs w:val="18"/>
    </w:rPr>
  </w:style>
  <w:style w:type="character" w:customStyle="1" w:styleId="ac">
    <w:name w:val="页脚 字符"/>
    <w:basedOn w:val="a0"/>
    <w:link w:val="ab"/>
    <w:uiPriority w:val="99"/>
    <w:qFormat/>
    <w:rPr>
      <w:kern w:val="2"/>
      <w:sz w:val="18"/>
      <w:szCs w:val="18"/>
    </w:rPr>
  </w:style>
  <w:style w:type="paragraph" w:customStyle="1" w:styleId="0">
    <w:name w:val="0正文"/>
    <w:unhideWhenUsed/>
    <w:qFormat/>
    <w:pPr>
      <w:widowControl w:val="0"/>
      <w:spacing w:line="500" w:lineRule="exact"/>
      <w:ind w:firstLineChars="200" w:firstLine="200"/>
      <w:jc w:val="both"/>
    </w:pPr>
    <w:rPr>
      <w:sz w:val="24"/>
      <w:szCs w:val="22"/>
    </w:rPr>
  </w:style>
  <w:style w:type="character" w:customStyle="1" w:styleId="fontstyle01">
    <w:name w:val="fontstyle01"/>
    <w:basedOn w:val="a0"/>
    <w:qFormat/>
    <w:rPr>
      <w:rFonts w:ascii="宋体" w:eastAsia="宋体" w:hAnsi="宋体" w:hint="eastAsia"/>
      <w:color w:val="000000"/>
      <w:sz w:val="24"/>
      <w:szCs w:val="24"/>
    </w:rPr>
  </w:style>
  <w:style w:type="paragraph" w:customStyle="1" w:styleId="11">
    <w:name w:val="修订1"/>
    <w:hidden/>
    <w:uiPriority w:val="99"/>
    <w:unhideWhenUsed/>
    <w:qFormat/>
    <w:rPr>
      <w:rFonts w:asciiTheme="minorHAnsi" w:eastAsiaTheme="minorEastAsia" w:hAnsiTheme="minorHAnsi" w:cstheme="minorBidi"/>
      <w:kern w:val="2"/>
      <w:sz w:val="21"/>
      <w:szCs w:val="22"/>
    </w:rPr>
  </w:style>
  <w:style w:type="character" w:customStyle="1" w:styleId="a6">
    <w:name w:val="批注文字 字符"/>
    <w:basedOn w:val="a0"/>
    <w:link w:val="a5"/>
    <w:uiPriority w:val="99"/>
    <w:qFormat/>
    <w:rPr>
      <w:kern w:val="2"/>
      <w:sz w:val="21"/>
      <w:szCs w:val="22"/>
    </w:rPr>
  </w:style>
  <w:style w:type="character" w:customStyle="1" w:styleId="af0">
    <w:name w:val="批注主题 字符"/>
    <w:basedOn w:val="a6"/>
    <w:link w:val="af"/>
    <w:uiPriority w:val="99"/>
    <w:semiHidden/>
    <w:qFormat/>
    <w:rPr>
      <w:b/>
      <w:bCs/>
      <w:kern w:val="2"/>
      <w:sz w:val="21"/>
      <w:szCs w:val="22"/>
    </w:rPr>
  </w:style>
  <w:style w:type="character" w:customStyle="1" w:styleId="a8">
    <w:name w:val="正文文本缩进 字符"/>
    <w:basedOn w:val="a0"/>
    <w:link w:val="a7"/>
    <w:uiPriority w:val="99"/>
    <w:semiHidden/>
    <w:qFormat/>
    <w:rPr>
      <w:kern w:val="2"/>
      <w:sz w:val="21"/>
      <w:szCs w:val="22"/>
    </w:rPr>
  </w:style>
  <w:style w:type="character" w:customStyle="1" w:styleId="22">
    <w:name w:val="正文文本首行缩进 2 字符"/>
    <w:basedOn w:val="a8"/>
    <w:link w:val="21"/>
    <w:uiPriority w:val="99"/>
    <w:qFormat/>
    <w:rPr>
      <w:kern w:val="2"/>
      <w:sz w:val="21"/>
      <w:szCs w:val="22"/>
    </w:rPr>
  </w:style>
  <w:style w:type="character" w:customStyle="1" w:styleId="font11">
    <w:name w:val="font1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21">
    <w:name w:val="font2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  <w:vertAlign w:val="superscript"/>
    </w:rPr>
  </w:style>
  <w:style w:type="character" w:customStyle="1" w:styleId="font31">
    <w:name w:val="font31"/>
    <w:basedOn w:val="a0"/>
    <w:qFormat/>
    <w:rPr>
      <w:rFonts w:ascii="宋体" w:eastAsia="宋体" w:hAnsi="宋体" w:cs="宋体" w:hint="eastAsia"/>
      <w:color w:val="000000"/>
      <w:sz w:val="24"/>
      <w:szCs w:val="24"/>
      <w:u w:val="none"/>
    </w:rPr>
  </w:style>
  <w:style w:type="character" w:customStyle="1" w:styleId="font41">
    <w:name w:val="font4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</w:rPr>
  </w:style>
  <w:style w:type="character" w:customStyle="1" w:styleId="font71">
    <w:name w:val="font71"/>
    <w:basedOn w:val="a0"/>
    <w:qFormat/>
    <w:rPr>
      <w:rFonts w:ascii="宋体" w:eastAsia="宋体" w:hAnsi="宋体" w:cs="宋体" w:hint="eastAsia"/>
      <w:color w:val="000000"/>
      <w:sz w:val="20"/>
      <w:szCs w:val="20"/>
      <w:u w:val="none"/>
      <w:vertAlign w:val="superscript"/>
    </w:rPr>
  </w:style>
  <w:style w:type="character" w:customStyle="1" w:styleId="font81">
    <w:name w:val="font81"/>
    <w:basedOn w:val="a0"/>
    <w:qFormat/>
    <w:rPr>
      <w:rFonts w:ascii="宋体" w:eastAsia="宋体" w:hAnsi="宋体" w:cs="宋体" w:hint="eastAsia"/>
      <w:color w:val="000000"/>
      <w:sz w:val="24"/>
      <w:szCs w:val="24"/>
      <w:u w:val="none"/>
      <w:vertAlign w:val="subscript"/>
    </w:rPr>
  </w:style>
  <w:style w:type="character" w:customStyle="1" w:styleId="font91">
    <w:name w:val="font91"/>
    <w:basedOn w:val="a0"/>
    <w:qFormat/>
    <w:rPr>
      <w:rFonts w:ascii="Times New Roman" w:hAnsi="Times New Roman" w:cs="Times New Roman" w:hint="default"/>
      <w:color w:val="000000"/>
      <w:sz w:val="24"/>
      <w:szCs w:val="24"/>
      <w:u w:val="none"/>
    </w:rPr>
  </w:style>
  <w:style w:type="character" w:customStyle="1" w:styleId="font101">
    <w:name w:val="font101"/>
    <w:basedOn w:val="a0"/>
    <w:qFormat/>
    <w:rPr>
      <w:rFonts w:ascii="宋体" w:eastAsia="宋体" w:hAnsi="宋体" w:cs="宋体" w:hint="eastAsia"/>
      <w:color w:val="000000"/>
      <w:sz w:val="22"/>
      <w:szCs w:val="22"/>
      <w:u w:val="none"/>
    </w:rPr>
  </w:style>
  <w:style w:type="character" w:customStyle="1" w:styleId="font112">
    <w:name w:val="font112"/>
    <w:basedOn w:val="a0"/>
    <w:qFormat/>
    <w:rPr>
      <w:rFonts w:ascii="Times New Roman" w:hAnsi="Times New Roman" w:cs="Times New Roman" w:hint="default"/>
      <w:color w:val="000000"/>
      <w:sz w:val="22"/>
      <w:szCs w:val="22"/>
      <w:u w:val="none"/>
      <w:vertAlign w:val="subscript"/>
    </w:rPr>
  </w:style>
  <w:style w:type="character" w:customStyle="1" w:styleId="font61">
    <w:name w:val="font61"/>
    <w:basedOn w:val="a0"/>
    <w:qFormat/>
    <w:rPr>
      <w:rFonts w:ascii="宋体" w:eastAsia="宋体" w:hAnsi="宋体" w:cs="宋体"/>
      <w:color w:val="000000"/>
      <w:sz w:val="16"/>
      <w:szCs w:val="16"/>
      <w:u w:val="none"/>
    </w:rPr>
  </w:style>
  <w:style w:type="paragraph" w:styleId="af5">
    <w:name w:val="List Paragraph"/>
    <w:basedOn w:val="a"/>
    <w:uiPriority w:val="99"/>
    <w:unhideWhenUsed/>
    <w:qFormat/>
    <w:pPr>
      <w:ind w:firstLineChars="200" w:firstLine="420"/>
    </w:pPr>
  </w:style>
  <w:style w:type="character" w:customStyle="1" w:styleId="apple-converted-space">
    <w:name w:val="apple-converted-space"/>
    <w:qFormat/>
  </w:style>
  <w:style w:type="character" w:customStyle="1" w:styleId="10">
    <w:name w:val="标题 1 字符"/>
    <w:basedOn w:val="a0"/>
    <w:link w:val="1"/>
    <w:uiPriority w:val="9"/>
    <w:qFormat/>
    <w:rPr>
      <w:rFonts w:eastAsia="黑体" w:cstheme="minorBidi"/>
      <w:bCs/>
      <w:kern w:val="44"/>
      <w:sz w:val="36"/>
      <w:szCs w:val="44"/>
    </w:rPr>
  </w:style>
  <w:style w:type="character" w:customStyle="1" w:styleId="20">
    <w:name w:val="标题 2 字符"/>
    <w:basedOn w:val="a0"/>
    <w:link w:val="2"/>
    <w:uiPriority w:val="9"/>
    <w:qFormat/>
    <w:rPr>
      <w:rFonts w:eastAsia="黑体" w:cstheme="majorBidi"/>
      <w:bCs/>
      <w:kern w:val="2"/>
      <w:sz w:val="32"/>
      <w:szCs w:val="32"/>
    </w:rPr>
  </w:style>
  <w:style w:type="character" w:customStyle="1" w:styleId="30">
    <w:name w:val="标题 3 字符"/>
    <w:basedOn w:val="a0"/>
    <w:link w:val="3"/>
    <w:uiPriority w:val="9"/>
    <w:qFormat/>
    <w:rPr>
      <w:rFonts w:eastAsia="黑体" w:cstheme="minorBidi"/>
      <w:bCs/>
      <w:kern w:val="2"/>
      <w:sz w:val="28"/>
      <w:szCs w:val="32"/>
    </w:rPr>
  </w:style>
  <w:style w:type="character" w:customStyle="1" w:styleId="40">
    <w:name w:val="标题 4 字符"/>
    <w:basedOn w:val="a0"/>
    <w:link w:val="4"/>
    <w:uiPriority w:val="9"/>
    <w:qFormat/>
    <w:rPr>
      <w:rFonts w:eastAsia="黑体" w:cstheme="majorBidi"/>
      <w:bCs/>
      <w:kern w:val="2"/>
      <w:sz w:val="28"/>
      <w:szCs w:val="28"/>
    </w:rPr>
  </w:style>
  <w:style w:type="character" w:customStyle="1" w:styleId="50">
    <w:name w:val="标题 5 字符"/>
    <w:basedOn w:val="a0"/>
    <w:link w:val="5"/>
    <w:uiPriority w:val="9"/>
    <w:qFormat/>
    <w:rPr>
      <w:rFonts w:eastAsiaTheme="minorEastAsia" w:cstheme="minorBidi"/>
      <w:bCs/>
      <w:kern w:val="2"/>
      <w:sz w:val="28"/>
      <w:szCs w:val="28"/>
    </w:rPr>
  </w:style>
  <w:style w:type="paragraph" w:customStyle="1" w:styleId="af6">
    <w:name w:val="图片格式"/>
    <w:basedOn w:val="a"/>
    <w:link w:val="Char"/>
    <w:qFormat/>
    <w:pPr>
      <w:wordWrap w:val="0"/>
      <w:spacing w:line="360" w:lineRule="auto"/>
      <w:jc w:val="center"/>
    </w:pPr>
    <w:rPr>
      <w:rFonts w:ascii="Times New Roman" w:eastAsia="黑体" w:hAnsi="Times New Roman" w:cs="Times New Roman"/>
      <w:sz w:val="24"/>
    </w:rPr>
  </w:style>
  <w:style w:type="character" w:customStyle="1" w:styleId="Char">
    <w:name w:val="图片格式 Char"/>
    <w:link w:val="af6"/>
    <w:qFormat/>
    <w:rPr>
      <w:rFonts w:eastAsia="黑体"/>
      <w:kern w:val="2"/>
      <w:sz w:val="24"/>
      <w:szCs w:val="22"/>
    </w:rPr>
  </w:style>
  <w:style w:type="paragraph" w:customStyle="1" w:styleId="af7">
    <w:name w:val="图片样式"/>
    <w:basedOn w:val="a"/>
    <w:link w:val="Char0"/>
    <w:qFormat/>
    <w:pPr>
      <w:adjustRightInd w:val="0"/>
      <w:snapToGrid w:val="0"/>
      <w:spacing w:line="360" w:lineRule="auto"/>
      <w:jc w:val="center"/>
    </w:pPr>
    <w:rPr>
      <w:rFonts w:ascii="Times New Roman" w:eastAsia="黑体" w:hAnsi="Times New Roman" w:cs="Times New Roman"/>
      <w:bCs/>
      <w:snapToGrid w:val="0"/>
      <w:color w:val="000000"/>
      <w:sz w:val="24"/>
      <w:szCs w:val="24"/>
    </w:rPr>
  </w:style>
  <w:style w:type="character" w:customStyle="1" w:styleId="Char0">
    <w:name w:val="图片样式 Char"/>
    <w:link w:val="af7"/>
    <w:qFormat/>
    <w:rPr>
      <w:rFonts w:eastAsia="黑体"/>
      <w:bCs/>
      <w:snapToGrid w:val="0"/>
      <w:color w:val="000000"/>
      <w:kern w:val="2"/>
      <w:sz w:val="24"/>
      <w:szCs w:val="24"/>
    </w:rPr>
  </w:style>
  <w:style w:type="paragraph" w:customStyle="1" w:styleId="ds-markdown-paragraph">
    <w:name w:val="ds-markdown-paragraph"/>
    <w:basedOn w:val="a"/>
    <w:qFormat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ivs>
    <w:div w:id="3609088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theme" Target="theme/theme1.xml"/><Relationship Id="rId5" Type="http://schemas.openxmlformats.org/officeDocument/2006/relationships/settings" Target="settings.xml"/><Relationship Id="rId10" Type="http://schemas.openxmlformats.org/officeDocument/2006/relationships/fontTable" Target="fontTable.xml"/><Relationship Id="rId4" Type="http://schemas.openxmlformats.org/officeDocument/2006/relationships/styles" Target="style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2.xml><?xml version="1.0" encoding="utf-8"?>
<s:customData xmlns="http://www.wps.cn/officeDocument/2013/wpsCustomData" xmlns:s="http://www.wps.cn/officeDocument/2013/wpsCustomData">
  <customSectProps>
    <customSectPr/>
    <customSectPr/>
  </customSectProps>
  <customShpExts>
    <customShpInfo spid="_x0000_s1026" textRotate="1"/>
  </customShpExts>
</s:customData>
</file>

<file path=customXml/itemProps1.xml><?xml version="1.0" encoding="utf-8"?>
<ds:datastoreItem xmlns:ds="http://schemas.openxmlformats.org/officeDocument/2006/customXml" ds:itemID="{3B3CD2FA-DD9C-489A-8B08-DFBB30EBD6BC}">
  <ds:schemaRefs>
    <ds:schemaRef ds:uri="http://schemas.openxmlformats.org/officeDocument/2006/bibliography"/>
  </ds:schemaRefs>
</ds:datastoreItem>
</file>

<file path=customXml/itemProps2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2</Pages>
  <Words>507</Words>
  <Characters>605</Characters>
  <Application>Microsoft Office Word</Application>
  <DocSecurity>0</DocSecurity>
  <Lines>121</Lines>
  <Paragraphs>74</Paragraphs>
  <ScaleCrop>false</ScaleCrop>
  <Company>Micorosoft</Company>
  <LinksUpToDate>false</LinksUpToDate>
  <CharactersWithSpaces>1038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Administrator</dc:creator>
  <cp:lastModifiedBy>Administrator</cp:lastModifiedBy>
  <cp:revision>3</cp:revision>
  <cp:lastPrinted>2026-05-07T06:52:00Z</cp:lastPrinted>
  <dcterms:created xsi:type="dcterms:W3CDTF">2026-04-02T07:46:00Z</dcterms:created>
  <dcterms:modified xsi:type="dcterms:W3CDTF">2026-05-07T06:52:00Z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2052-12.1.0.24034</vt:lpwstr>
  </property>
  <property fmtid="{D5CDD505-2E9C-101B-9397-08002B2CF9AE}" pid="3" name="KSOTemplateDocerSaveRecord">
    <vt:lpwstr>eyJoZGlkIjoiZTJkYzg1YzZlYmFlNWUwMWMzMWJhMTVjZDMwNTRiYmYiLCJ1c2VySWQiOiIxMDUwNDg0MTQ0In0=</vt:lpwstr>
  </property>
  <property fmtid="{D5CDD505-2E9C-101B-9397-08002B2CF9AE}" pid="4" name="ICV">
    <vt:lpwstr>5BC363CF0927412E8F492E6AC7764D6B_13</vt:lpwstr>
  </property>
</Properties>
</file>